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1236F" w14:textId="01CC7A92"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3F17CD">
        <w:rPr>
          <w:rFonts w:ascii="Arial" w:eastAsia="Arial Unicode MS" w:hAnsi="Arial" w:cs="Arial"/>
          <w:b/>
          <w:bCs/>
          <w:sz w:val="24"/>
        </w:rPr>
        <w:t>6e</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Pr="00211565">
        <w:rPr>
          <w:rFonts w:ascii="Arial" w:eastAsia="Arial Unicode MS" w:hAnsi="Arial" w:cs="Arial"/>
          <w:b/>
          <w:bCs/>
          <w:i/>
          <w:sz w:val="28"/>
        </w:rPr>
        <w:t>0</w:t>
      </w:r>
      <w:r w:rsidR="005A4D20">
        <w:rPr>
          <w:rFonts w:ascii="Arial" w:eastAsia="Arial Unicode MS" w:hAnsi="Arial" w:cs="Arial"/>
          <w:b/>
          <w:bCs/>
          <w:i/>
          <w:sz w:val="28"/>
        </w:rPr>
        <w:t>4431</w:t>
      </w:r>
    </w:p>
    <w:p w14:paraId="29492B73" w14:textId="77777777" w:rsidR="00A24F28" w:rsidRPr="00927C1B" w:rsidRDefault="003F17CD"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3F17CD">
        <w:rPr>
          <w:rFonts w:ascii="Arial" w:eastAsia="Arial Unicode MS" w:hAnsi="Arial" w:cs="Arial"/>
          <w:b/>
          <w:bCs/>
          <w:sz w:val="24"/>
        </w:rPr>
        <w:t>Elbonia</w:t>
      </w:r>
      <w:proofErr w:type="spellEnd"/>
      <w:r w:rsidRPr="003F17CD">
        <w:rPr>
          <w:rFonts w:ascii="Arial" w:eastAsia="Arial Unicode MS" w:hAnsi="Arial" w:cs="Arial"/>
          <w:b/>
          <w:bCs/>
          <w:sz w:val="24"/>
        </w:rPr>
        <w:t>, April 17 – 21,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14:paraId="7714913F" w14:textId="77777777" w:rsidR="00A24F28" w:rsidRPr="00880B08" w:rsidRDefault="00A24F28" w:rsidP="00A24F28">
      <w:pPr>
        <w:rPr>
          <w:rFonts w:ascii="Arial" w:hAnsi="Arial" w:cs="Arial"/>
        </w:rPr>
      </w:pPr>
      <w:bookmarkStart w:id="0" w:name="_GoBack"/>
      <w:bookmarkEnd w:id="0"/>
    </w:p>
    <w:p w14:paraId="6B15201C" w14:textId="77777777" w:rsidR="00A24F28" w:rsidRPr="00833B43" w:rsidRDefault="00A24F28" w:rsidP="00A24F28">
      <w:pPr>
        <w:ind w:left="2127" w:hanging="2127"/>
        <w:rPr>
          <w:rFonts w:ascii="Arial" w:hAnsi="Arial" w:cs="Arial"/>
          <w:b/>
        </w:rPr>
      </w:pPr>
      <w:r w:rsidRPr="00833B43">
        <w:rPr>
          <w:rFonts w:ascii="Arial" w:hAnsi="Arial" w:cs="Arial"/>
          <w:b/>
        </w:rPr>
        <w:t>Source:</w:t>
      </w:r>
      <w:r w:rsidRPr="00833B43">
        <w:rPr>
          <w:rFonts w:ascii="Arial" w:hAnsi="Arial" w:cs="Arial"/>
          <w:b/>
        </w:rPr>
        <w:tab/>
      </w:r>
      <w:r w:rsidR="00E636FF" w:rsidRPr="00833B43">
        <w:rPr>
          <w:rFonts w:ascii="Arial" w:hAnsi="Arial" w:cs="Arial"/>
          <w:b/>
        </w:rPr>
        <w:t xml:space="preserve">Huawei, </w:t>
      </w:r>
      <w:proofErr w:type="spellStart"/>
      <w:r w:rsidR="008F7D6D" w:rsidRPr="00833B43">
        <w:rPr>
          <w:rFonts w:ascii="Arial" w:hAnsi="Arial" w:cs="Arial"/>
          <w:b/>
        </w:rPr>
        <w:t>HiSilicon</w:t>
      </w:r>
      <w:proofErr w:type="spellEnd"/>
    </w:p>
    <w:p w14:paraId="247DC6B0" w14:textId="77777777" w:rsidR="0022711B" w:rsidRPr="00833B43" w:rsidRDefault="00A24F28" w:rsidP="00A24F28">
      <w:pPr>
        <w:ind w:left="2127" w:hanging="2127"/>
        <w:rPr>
          <w:rFonts w:ascii="Arial" w:hAnsi="Arial" w:cs="Arial"/>
          <w:b/>
        </w:rPr>
      </w:pPr>
      <w:r w:rsidRPr="00833B43">
        <w:rPr>
          <w:rFonts w:ascii="Arial" w:hAnsi="Arial" w:cs="Arial"/>
          <w:b/>
        </w:rPr>
        <w:t>Title:</w:t>
      </w:r>
      <w:r w:rsidRPr="00833B43">
        <w:rPr>
          <w:rFonts w:ascii="Arial" w:hAnsi="Arial" w:cs="Arial"/>
          <w:b/>
        </w:rPr>
        <w:tab/>
      </w:r>
      <w:r w:rsidR="00833B43" w:rsidRPr="00833B43">
        <w:rPr>
          <w:rFonts w:ascii="Arial" w:hAnsi="Arial" w:cs="Arial"/>
          <w:b/>
        </w:rPr>
        <w:t>5GSAT EN Resolutions</w:t>
      </w:r>
    </w:p>
    <w:p w14:paraId="083C12CD" w14:textId="77777777" w:rsidR="00A24F28" w:rsidRPr="00833B43" w:rsidRDefault="002A3C41" w:rsidP="00A24F28">
      <w:pPr>
        <w:ind w:left="2127" w:hanging="2127"/>
        <w:rPr>
          <w:rFonts w:ascii="Arial" w:hAnsi="Arial" w:cs="Arial"/>
          <w:b/>
        </w:rPr>
      </w:pPr>
      <w:r w:rsidRPr="00833B43">
        <w:rPr>
          <w:rFonts w:ascii="Arial" w:hAnsi="Arial" w:cs="Arial"/>
          <w:b/>
        </w:rPr>
        <w:t>Document for:</w:t>
      </w:r>
      <w:r w:rsidRPr="00833B43">
        <w:rPr>
          <w:rFonts w:ascii="Arial" w:hAnsi="Arial" w:cs="Arial"/>
          <w:b/>
        </w:rPr>
        <w:tab/>
      </w:r>
      <w:r w:rsidR="000654DD" w:rsidRPr="00833B43">
        <w:rPr>
          <w:rFonts w:ascii="Arial" w:hAnsi="Arial" w:cs="Arial"/>
          <w:b/>
          <w:color w:val="222222"/>
          <w:shd w:val="clear" w:color="auto" w:fill="FFFFFF"/>
        </w:rPr>
        <w:t>Approval</w:t>
      </w:r>
    </w:p>
    <w:p w14:paraId="03A9F32E" w14:textId="77777777" w:rsidR="00A24F28" w:rsidRPr="00927C1B" w:rsidRDefault="00E2205A" w:rsidP="00A24F28">
      <w:pPr>
        <w:ind w:left="2127" w:hanging="2127"/>
        <w:rPr>
          <w:rFonts w:ascii="Arial" w:hAnsi="Arial" w:cs="Arial"/>
          <w:b/>
        </w:rPr>
      </w:pPr>
      <w:r w:rsidRPr="00833B43">
        <w:rPr>
          <w:rFonts w:ascii="Arial" w:hAnsi="Arial" w:cs="Arial"/>
          <w:b/>
        </w:rPr>
        <w:t>Agenda Item:</w:t>
      </w:r>
      <w:r w:rsidRPr="00833B43">
        <w:rPr>
          <w:rFonts w:ascii="Arial" w:hAnsi="Arial" w:cs="Arial"/>
          <w:b/>
        </w:rPr>
        <w:tab/>
      </w:r>
      <w:r w:rsidR="00833B43" w:rsidRPr="00833B43">
        <w:rPr>
          <w:rFonts w:ascii="Arial" w:hAnsi="Arial" w:cs="Arial"/>
          <w:b/>
        </w:rPr>
        <w:t>9.2.2</w:t>
      </w:r>
    </w:p>
    <w:p w14:paraId="29E2E1B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33B43" w:rsidRPr="00833B43">
        <w:rPr>
          <w:rFonts w:ascii="Arial" w:hAnsi="Arial" w:cs="Arial"/>
          <w:b/>
        </w:rPr>
        <w:t>5GSAT_Ph2</w:t>
      </w:r>
      <w:r w:rsidR="00E2205A" w:rsidRPr="00D035A6">
        <w:rPr>
          <w:rFonts w:ascii="Arial" w:hAnsi="Arial" w:cs="Arial"/>
          <w:b/>
        </w:rPr>
        <w:t xml:space="preserve"> / Rel-</w:t>
      </w:r>
      <w:r w:rsidR="006B3C39">
        <w:rPr>
          <w:rFonts w:ascii="Arial" w:hAnsi="Arial" w:cs="Arial"/>
          <w:b/>
        </w:rPr>
        <w:t>18</w:t>
      </w:r>
    </w:p>
    <w:p w14:paraId="7FFAC1B5" w14:textId="691DC23F" w:rsidR="00EF48DB" w:rsidRPr="00927C1B" w:rsidRDefault="00A24F28" w:rsidP="00EC53AC">
      <w:pPr>
        <w:jc w:val="both"/>
        <w:rPr>
          <w:rFonts w:ascii="Arial" w:hAnsi="Arial" w:cs="Arial"/>
          <w:i/>
        </w:rPr>
      </w:pPr>
      <w:r w:rsidRPr="00833B43">
        <w:rPr>
          <w:rFonts w:ascii="Arial" w:hAnsi="Arial" w:cs="Arial"/>
          <w:i/>
        </w:rPr>
        <w:t xml:space="preserve">Abstract: </w:t>
      </w:r>
      <w:r w:rsidR="00833B43" w:rsidRPr="00833B43">
        <w:rPr>
          <w:rFonts w:ascii="Arial" w:hAnsi="Arial" w:cs="Arial"/>
          <w:i/>
        </w:rPr>
        <w:t xml:space="preserve">EN Resolutions for </w:t>
      </w:r>
      <w:r w:rsidR="00502816">
        <w:rPr>
          <w:rFonts w:ascii="Arial" w:hAnsi="Arial" w:cs="Arial"/>
          <w:i/>
        </w:rPr>
        <w:t>some</w:t>
      </w:r>
      <w:r w:rsidR="00833B43" w:rsidRPr="00833B43">
        <w:rPr>
          <w:rFonts w:ascii="Arial" w:hAnsi="Arial" w:cs="Arial"/>
          <w:i/>
        </w:rPr>
        <w:t xml:space="preserve"> remaining ENs for 5GSAT.</w:t>
      </w:r>
    </w:p>
    <w:p w14:paraId="51E649D8" w14:textId="77777777" w:rsidR="00A93620" w:rsidRDefault="00B3593E" w:rsidP="00B3593E">
      <w:pPr>
        <w:pStyle w:val="Heading1"/>
      </w:pPr>
      <w:r w:rsidRPr="00927C1B">
        <w:t xml:space="preserve">1. </w:t>
      </w:r>
      <w:r w:rsidR="00B4739E">
        <w:t>Introduction</w:t>
      </w:r>
    </w:p>
    <w:p w14:paraId="0AABBE83" w14:textId="48FD9263" w:rsidR="00294B58" w:rsidRDefault="0037756C" w:rsidP="00294B58">
      <w:r>
        <w:t xml:space="preserve">There are ENs remaining in 23.501, and </w:t>
      </w:r>
      <w:r w:rsidR="00646756">
        <w:t>this discussion</w:t>
      </w:r>
      <w:r>
        <w:t xml:space="preserve"> proposes resolutions for the following ones</w:t>
      </w:r>
      <w:r w:rsidR="00833B43">
        <w:t>:</w:t>
      </w:r>
    </w:p>
    <w:p w14:paraId="1BB0590A" w14:textId="77777777" w:rsidR="000F357F" w:rsidRPr="00B7385E" w:rsidRDefault="000F357F" w:rsidP="000F357F">
      <w:pPr>
        <w:pStyle w:val="EditorsNote"/>
      </w:pPr>
      <w:r>
        <w:t xml:space="preserve">Editor's Note: Whether the definition of Satellite coverage availability information applies only to information </w:t>
      </w:r>
      <w:r w:rsidRPr="00E71517">
        <w:t>provision</w:t>
      </w:r>
      <w:r>
        <w:t>ed</w:t>
      </w:r>
      <w:r w:rsidRPr="00E71517">
        <w:t xml:space="preserve"> to the </w:t>
      </w:r>
      <w:r>
        <w:t>AMF or both to UE and AMF is FFS.</w:t>
      </w:r>
    </w:p>
    <w:p w14:paraId="79B84F4C" w14:textId="77777777" w:rsidR="00833B43" w:rsidRPr="00B7385E" w:rsidRDefault="00833B43" w:rsidP="00833B43">
      <w:pPr>
        <w:pStyle w:val="EditorsNote"/>
        <w:rPr>
          <w:lang w:eastAsia="zh-CN"/>
        </w:rPr>
      </w:pPr>
      <w:r w:rsidRPr="00B7385E">
        <w:rPr>
          <w:lang w:eastAsia="zh-CN"/>
        </w:rPr>
        <w:t>Editor's Note:</w:t>
      </w:r>
      <w:r w:rsidRPr="00B7385E">
        <w:rPr>
          <w:lang w:eastAsia="zh-CN"/>
        </w:rPr>
        <w:tab/>
        <w:t>Which RAT Types these procedures are applied to is to be determined.</w:t>
      </w:r>
    </w:p>
    <w:p w14:paraId="2EC72127" w14:textId="77777777" w:rsidR="00833B43" w:rsidRDefault="00833B43" w:rsidP="001F1D50">
      <w:pPr>
        <w:pStyle w:val="EditorsNote"/>
        <w:rPr>
          <w:lang w:eastAsia="zh-CN"/>
        </w:rPr>
      </w:pPr>
      <w:r w:rsidRPr="001F657D">
        <w:rPr>
          <w:lang w:eastAsia="zh-CN"/>
        </w:rPr>
        <w:t>Editor’s note: Capability negotiation between UE and network for the features introduced for discontinuous network coverage for satellite access is FFS.</w:t>
      </w:r>
      <w:r>
        <w:rPr>
          <w:lang w:eastAsia="zh-CN"/>
        </w:rPr>
        <w:t xml:space="preserve"> </w:t>
      </w:r>
    </w:p>
    <w:p w14:paraId="284FA977" w14:textId="77777777" w:rsidR="00833B43" w:rsidRDefault="00833B43" w:rsidP="00833B43">
      <w:pPr>
        <w:pStyle w:val="EditorsNote"/>
        <w:rPr>
          <w:lang w:eastAsia="zh-CN"/>
        </w:rPr>
      </w:pPr>
      <w:r>
        <w:rPr>
          <w:lang w:eastAsia="zh-CN"/>
        </w:rPr>
        <w:t xml:space="preserve">Editor’s note: It is FFS whether the UE can also indicate how long it will be available before the unavailability period starts. </w:t>
      </w:r>
    </w:p>
    <w:p w14:paraId="1324FAF9" w14:textId="1A6319BC" w:rsidR="00833B43" w:rsidRDefault="00833B43" w:rsidP="00833B43">
      <w:pPr>
        <w:pStyle w:val="EditorsNote"/>
      </w:pPr>
      <w:r w:rsidRPr="00831536">
        <w:rPr>
          <w:lang w:eastAsia="zh-CN"/>
        </w:rPr>
        <w:t xml:space="preserve">Editor’s note: Whether Support of </w:t>
      </w:r>
      <w:r w:rsidRPr="00831536">
        <w:t>Unavailability Period (clause 5.4.1.4) can be used directly without updates is to be determined.</w:t>
      </w:r>
    </w:p>
    <w:p w14:paraId="66DEF346" w14:textId="452E2D55" w:rsidR="000F357F" w:rsidRDefault="000F357F" w:rsidP="00833B43">
      <w:pPr>
        <w:pStyle w:val="EditorsNote"/>
        <w:rPr>
          <w:lang w:eastAsia="zh-CN"/>
        </w:rPr>
      </w:pPr>
      <w:r>
        <w:t xml:space="preserve">Editor's Note: How the procedure of UE sending out-of-coverage period will be affected if the Satellite coverage availability information that is sent to the UE is not standardised is FFS. </w:t>
      </w:r>
    </w:p>
    <w:p w14:paraId="0CBCD38A" w14:textId="77777777" w:rsidR="00833B43" w:rsidRDefault="00833B43" w:rsidP="001F1D50">
      <w:pPr>
        <w:pStyle w:val="EditorsNote"/>
        <w:rPr>
          <w:lang w:eastAsia="zh-CN"/>
        </w:rPr>
      </w:pPr>
      <w:r w:rsidRPr="00C813F3">
        <w:rPr>
          <w:lang w:eastAsia="zh-CN"/>
        </w:rPr>
        <w:t>Editor’s note: It is FFS whether the AMF can provide an expected unavailability duration in the Registration Accept also if the UE provided an out-of-coverage time the Registration Request.</w:t>
      </w:r>
      <w:r>
        <w:rPr>
          <w:lang w:eastAsia="zh-CN"/>
        </w:rPr>
        <w:t xml:space="preserve"> </w:t>
      </w:r>
    </w:p>
    <w:p w14:paraId="1D3B0D35" w14:textId="77777777" w:rsidR="00B1647B" w:rsidRDefault="00B1647B" w:rsidP="00B1647B">
      <w:pPr>
        <w:pStyle w:val="EditorsNote"/>
      </w:pPr>
      <w:r>
        <w:t xml:space="preserve">Editor's Note: Whether the </w:t>
      </w:r>
      <w:r w:rsidRPr="009F215E">
        <w:t>protocol used over the user plane between the UE and the external server to provide the satellite coverage availability informatio</w:t>
      </w:r>
      <w:r>
        <w:t xml:space="preserve">n is standardised or not is FFS. </w:t>
      </w:r>
    </w:p>
    <w:p w14:paraId="7D767D7F" w14:textId="77777777" w:rsidR="00B1647B" w:rsidRPr="00FB7F32" w:rsidRDefault="00B1647B" w:rsidP="00B1647B">
      <w:pPr>
        <w:pStyle w:val="EditorsNote"/>
      </w:pPr>
      <w:r>
        <w:t xml:space="preserve">Editor's Note: Whether the </w:t>
      </w:r>
      <w:r w:rsidRPr="002E1740">
        <w:t xml:space="preserve">format of the </w:t>
      </w:r>
      <w:r>
        <w:t>S</w:t>
      </w:r>
      <w:r w:rsidRPr="002E1740">
        <w:t>atellite coverage availability information</w:t>
      </w:r>
      <w:r>
        <w:t xml:space="preserve"> provisioned to UE will be standardised or not is FFS. </w:t>
      </w:r>
    </w:p>
    <w:p w14:paraId="49D73403" w14:textId="77777777" w:rsidR="00833B43" w:rsidRPr="00121368" w:rsidRDefault="002F5A93" w:rsidP="00294B58">
      <w:r w:rsidRPr="00121368">
        <w:t>The 23.401 CR was not completed at SA#155, but there was additionally the following EN was proposed for 23.401:</w:t>
      </w:r>
    </w:p>
    <w:p w14:paraId="5FF32A42" w14:textId="77777777" w:rsidR="00121368" w:rsidRPr="003F462B" w:rsidRDefault="00121368" w:rsidP="00121368">
      <w:pPr>
        <w:pStyle w:val="EditorsNote"/>
        <w:rPr>
          <w:noProof/>
        </w:rPr>
      </w:pPr>
      <w:r w:rsidRPr="00121368">
        <w:rPr>
          <w:noProof/>
        </w:rPr>
        <w:t xml:space="preserve">Editor’s Note: How the UE uses satellite coverage availability information and </w:t>
      </w:r>
      <w:r w:rsidRPr="00121368">
        <w:t>satellite assistance information for prediction of discontinuous coverage provided in SIB32 is to be determined.</w:t>
      </w:r>
    </w:p>
    <w:p w14:paraId="0EA917A5" w14:textId="77777777" w:rsidR="002F5A93" w:rsidRPr="00294B58" w:rsidRDefault="00121368" w:rsidP="00294B58">
      <w:r>
        <w:t>We examine each of the ENs and propose appropriate resolutions.</w:t>
      </w:r>
    </w:p>
    <w:p w14:paraId="07FCDD7A" w14:textId="77777777" w:rsidR="0076782A" w:rsidRDefault="00F261CF" w:rsidP="00F261CF">
      <w:pPr>
        <w:pStyle w:val="Heading1"/>
        <w:rPr>
          <w:lang w:eastAsia="zh-CN"/>
        </w:rPr>
      </w:pPr>
      <w:r>
        <w:rPr>
          <w:lang w:eastAsia="zh-CN"/>
        </w:rPr>
        <w:t>2. Discussion</w:t>
      </w:r>
    </w:p>
    <w:p w14:paraId="0AC93E35" w14:textId="77777777" w:rsidR="00214A95" w:rsidRDefault="001F1D50" w:rsidP="001F1D50">
      <w:pPr>
        <w:pStyle w:val="Heading2"/>
        <w:rPr>
          <w:lang w:eastAsia="zh-CN"/>
        </w:rPr>
      </w:pPr>
      <w:r>
        <w:rPr>
          <w:lang w:eastAsia="zh-CN"/>
        </w:rPr>
        <w:t>2.1</w:t>
      </w:r>
      <w:r>
        <w:rPr>
          <w:lang w:eastAsia="zh-CN"/>
        </w:rPr>
        <w:tab/>
        <w:t>RAT Types</w:t>
      </w:r>
    </w:p>
    <w:p w14:paraId="65642329" w14:textId="77777777" w:rsidR="001F1D50" w:rsidRDefault="001F1D50" w:rsidP="001F1D50">
      <w:pPr>
        <w:pStyle w:val="EditorsNote"/>
        <w:rPr>
          <w:lang w:eastAsia="zh-CN"/>
        </w:rPr>
      </w:pPr>
      <w:r w:rsidRPr="00B7385E">
        <w:rPr>
          <w:lang w:eastAsia="zh-CN"/>
        </w:rPr>
        <w:t>Editor's Note:</w:t>
      </w:r>
      <w:r w:rsidRPr="00B7385E">
        <w:rPr>
          <w:lang w:eastAsia="zh-CN"/>
        </w:rPr>
        <w:tab/>
        <w:t>Which RAT Types these procedures are applied to is to be determined.</w:t>
      </w:r>
    </w:p>
    <w:p w14:paraId="4DA5C6AB" w14:textId="77777777" w:rsidR="007E7C70" w:rsidRDefault="00A05749" w:rsidP="007E7C70">
      <w:pPr>
        <w:rPr>
          <w:lang w:eastAsia="zh-CN"/>
        </w:rPr>
      </w:pPr>
      <w:r>
        <w:rPr>
          <w:lang w:eastAsia="zh-CN"/>
        </w:rPr>
        <w:t>This EN is present in 23.501 and has been proposed in the 23.401 CR.</w:t>
      </w:r>
    </w:p>
    <w:p w14:paraId="6BC361BD" w14:textId="77777777" w:rsidR="00A05749" w:rsidRDefault="00A05749" w:rsidP="007E7C70">
      <w:pPr>
        <w:rPr>
          <w:lang w:eastAsia="zh-CN"/>
        </w:rPr>
      </w:pPr>
      <w:r>
        <w:rPr>
          <w:lang w:eastAsia="zh-CN"/>
        </w:rPr>
        <w:lastRenderedPageBreak/>
        <w:t xml:space="preserve">Which RAT types will depend upon the system. For 5GS the only RAT that can use the discontinuous coverage enhancements is NR using satellite access. For EPS only the RATs </w:t>
      </w:r>
      <w:r w:rsidR="00497FBE">
        <w:rPr>
          <w:lang w:eastAsia="zh-CN"/>
        </w:rPr>
        <w:t xml:space="preserve">which are listed in </w:t>
      </w:r>
      <w:r w:rsidR="00454E96">
        <w:rPr>
          <w:lang w:eastAsia="zh-CN"/>
        </w:rPr>
        <w:t xml:space="preserve">TS 23.401 </w:t>
      </w:r>
      <w:r w:rsidR="00497FBE">
        <w:rPr>
          <w:lang w:eastAsia="zh-CN"/>
        </w:rPr>
        <w:t>clause 4.1</w:t>
      </w:r>
      <w:r w:rsidR="00454E96">
        <w:rPr>
          <w:lang w:eastAsia="zh-CN"/>
        </w:rPr>
        <w:t xml:space="preserve"> i.e. NB-IoT satellite RAT types and WB-E-UTRAN satellite RAT types.</w:t>
      </w:r>
    </w:p>
    <w:p w14:paraId="418984C6" w14:textId="77777777" w:rsidR="00454E96" w:rsidRPr="00454E96" w:rsidRDefault="00454E96" w:rsidP="007E7C70">
      <w:pPr>
        <w:rPr>
          <w:b/>
          <w:lang w:eastAsia="zh-CN"/>
        </w:rPr>
      </w:pPr>
      <w:r w:rsidRPr="00454E96">
        <w:rPr>
          <w:b/>
          <w:lang w:eastAsia="zh-CN"/>
        </w:rPr>
        <w:t>Proposal: The RAT types supported are NR satellite for 5GS, and the existing NB-IoT satellite RATs and WB-E-UTRAN satellite RATs for EPS.</w:t>
      </w:r>
    </w:p>
    <w:p w14:paraId="53B7762C" w14:textId="77777777" w:rsidR="001F1D50" w:rsidRDefault="001F1D50" w:rsidP="00854593">
      <w:pPr>
        <w:pStyle w:val="Heading2"/>
        <w:rPr>
          <w:lang w:eastAsia="zh-CN"/>
        </w:rPr>
      </w:pPr>
      <w:r>
        <w:rPr>
          <w:lang w:eastAsia="zh-CN"/>
        </w:rPr>
        <w:t>2.2</w:t>
      </w:r>
      <w:r>
        <w:rPr>
          <w:lang w:eastAsia="zh-CN"/>
        </w:rPr>
        <w:tab/>
        <w:t>Capability Negotiation</w:t>
      </w:r>
    </w:p>
    <w:p w14:paraId="403D5272" w14:textId="77777777" w:rsidR="001F1D50" w:rsidRDefault="001F1D50" w:rsidP="001F1D50">
      <w:pPr>
        <w:pStyle w:val="EditorsNote"/>
        <w:rPr>
          <w:lang w:eastAsia="zh-CN"/>
        </w:rPr>
      </w:pPr>
      <w:r w:rsidRPr="001F657D">
        <w:rPr>
          <w:lang w:eastAsia="zh-CN"/>
        </w:rPr>
        <w:t>Editor’s note: Capability negotiation between UE and network for the features introduced for discontinuous network coverage for satellite access is FFS.</w:t>
      </w:r>
      <w:r>
        <w:rPr>
          <w:lang w:eastAsia="zh-CN"/>
        </w:rPr>
        <w:t xml:space="preserve"> </w:t>
      </w:r>
    </w:p>
    <w:p w14:paraId="0B90BECD" w14:textId="4AA8A13A" w:rsidR="00854593" w:rsidRDefault="00854593" w:rsidP="00294B58">
      <w:pPr>
        <w:rPr>
          <w:lang w:eastAsia="zh-CN"/>
        </w:rPr>
      </w:pPr>
      <w:r>
        <w:rPr>
          <w:lang w:eastAsia="zh-CN"/>
        </w:rPr>
        <w:t xml:space="preserve">The main question around this EN is whether each feature gets its own capability, or whether we can combine all the features together into </w:t>
      </w:r>
      <w:r w:rsidR="00691B9F">
        <w:rPr>
          <w:lang w:eastAsia="zh-CN"/>
        </w:rPr>
        <w:t>one</w:t>
      </w:r>
      <w:r>
        <w:rPr>
          <w:lang w:eastAsia="zh-CN"/>
        </w:rPr>
        <w:t xml:space="preserve"> capability. The features which could require a capability should be based on signalling </w:t>
      </w:r>
      <w:r w:rsidR="00691B9F">
        <w:rPr>
          <w:lang w:eastAsia="zh-CN"/>
        </w:rPr>
        <w:t xml:space="preserve">and differences in behaviour from the norm </w:t>
      </w:r>
      <w:r>
        <w:rPr>
          <w:lang w:eastAsia="zh-CN"/>
        </w:rPr>
        <w:t>aspects</w:t>
      </w:r>
      <w:r w:rsidR="00691B9F">
        <w:rPr>
          <w:lang w:eastAsia="zh-CN"/>
        </w:rPr>
        <w:t xml:space="preserve">. The 2 </w:t>
      </w:r>
      <w:r>
        <w:rPr>
          <w:lang w:eastAsia="zh-CN"/>
        </w:rPr>
        <w:t xml:space="preserve">added </w:t>
      </w:r>
      <w:r w:rsidR="00691B9F">
        <w:rPr>
          <w:lang w:eastAsia="zh-CN"/>
        </w:rPr>
        <w:t xml:space="preserve">features, discontinuous coverage support including sharing of out-of-coverage times and associated signalling, and wait time, </w:t>
      </w:r>
      <w:r>
        <w:rPr>
          <w:lang w:eastAsia="zh-CN"/>
        </w:rPr>
        <w:t xml:space="preserve">have signalling </w:t>
      </w:r>
      <w:r w:rsidR="00691B9F">
        <w:rPr>
          <w:lang w:eastAsia="zh-CN"/>
        </w:rPr>
        <w:t xml:space="preserve">and behaviour </w:t>
      </w:r>
      <w:r>
        <w:rPr>
          <w:lang w:eastAsia="zh-CN"/>
        </w:rPr>
        <w:t>impacts</w:t>
      </w:r>
      <w:r w:rsidR="00691B9F">
        <w:rPr>
          <w:lang w:eastAsia="zh-CN"/>
        </w:rPr>
        <w:t>.</w:t>
      </w:r>
    </w:p>
    <w:p w14:paraId="4AF47AB7" w14:textId="77777777" w:rsidR="00854593" w:rsidRDefault="00854593" w:rsidP="00294B58">
      <w:pPr>
        <w:rPr>
          <w:lang w:eastAsia="zh-CN"/>
        </w:rPr>
      </w:pPr>
      <w:r>
        <w:rPr>
          <w:lang w:eastAsia="zh-CN"/>
        </w:rPr>
        <w:t>The main capability to support discontinuous coverage is clear, as the UE and the AMF may share wait times, along with the AMF/MME making requests to the UE to inform it when the UE leaves and re-enters coverage.</w:t>
      </w:r>
    </w:p>
    <w:p w14:paraId="201499D2" w14:textId="38E5F9AA" w:rsidR="00854593" w:rsidRDefault="00854593" w:rsidP="00294B58">
      <w:pPr>
        <w:rPr>
          <w:lang w:eastAsia="zh-CN"/>
        </w:rPr>
      </w:pPr>
      <w:r>
        <w:rPr>
          <w:lang w:eastAsia="zh-CN"/>
        </w:rPr>
        <w:t>The wait time will depend upon how much of MINT can be reused without medication to expected behaviours or signalling. If MINT can be completely reused without modification or enhancement then there is no need for an extra capability. If it can’t then there may be a need</w:t>
      </w:r>
      <w:r w:rsidR="00691B9F">
        <w:rPr>
          <w:lang w:eastAsia="zh-CN"/>
        </w:rPr>
        <w:t xml:space="preserve"> for a capability</w:t>
      </w:r>
      <w:r>
        <w:rPr>
          <w:lang w:eastAsia="zh-CN"/>
        </w:rPr>
        <w:t>.</w:t>
      </w:r>
    </w:p>
    <w:p w14:paraId="515DD0E0" w14:textId="63F024B7" w:rsidR="00854593" w:rsidRDefault="00854593" w:rsidP="00294B58">
      <w:pPr>
        <w:rPr>
          <w:lang w:eastAsia="zh-CN"/>
        </w:rPr>
      </w:pPr>
      <w:proofErr w:type="gramStart"/>
      <w:r>
        <w:rPr>
          <w:lang w:eastAsia="zh-CN"/>
        </w:rPr>
        <w:t>However</w:t>
      </w:r>
      <w:proofErr w:type="gramEnd"/>
      <w:r>
        <w:rPr>
          <w:lang w:eastAsia="zh-CN"/>
        </w:rPr>
        <w:t xml:space="preserve"> as the timer is to prevent overload due to lots of UEs returning to coverage, this feature is linked to supporting discontinuous coverage</w:t>
      </w:r>
      <w:r w:rsidR="00691B9F">
        <w:rPr>
          <w:lang w:eastAsia="zh-CN"/>
        </w:rPr>
        <w:t xml:space="preserve"> in the first place</w:t>
      </w:r>
      <w:r>
        <w:rPr>
          <w:lang w:eastAsia="zh-CN"/>
        </w:rPr>
        <w:t xml:space="preserve">, so if the UE does not support discontinuous coverage then it should not support the wait time feature. </w:t>
      </w:r>
      <w:r w:rsidR="00691B9F">
        <w:rPr>
          <w:lang w:eastAsia="zh-CN"/>
        </w:rPr>
        <w:t xml:space="preserve">It </w:t>
      </w:r>
      <w:r>
        <w:rPr>
          <w:lang w:eastAsia="zh-CN"/>
        </w:rPr>
        <w:t xml:space="preserve">is intrinsically linked to discontinuous coverage </w:t>
      </w:r>
      <w:r w:rsidR="00691B9F">
        <w:rPr>
          <w:lang w:eastAsia="zh-CN"/>
        </w:rPr>
        <w:t xml:space="preserve">so </w:t>
      </w:r>
      <w:r>
        <w:rPr>
          <w:lang w:eastAsia="zh-CN"/>
        </w:rPr>
        <w:t>it should be assumed that at UE that supports discontinuous coverage also supports the wait time linked to it</w:t>
      </w:r>
      <w:r w:rsidR="00691B9F">
        <w:rPr>
          <w:lang w:eastAsia="zh-CN"/>
        </w:rPr>
        <w:t xml:space="preserve">. Therefore, </w:t>
      </w:r>
      <w:r>
        <w:rPr>
          <w:lang w:eastAsia="zh-CN"/>
        </w:rPr>
        <w:t>there is no need to have a separate feature control for it</w:t>
      </w:r>
      <w:r w:rsidR="00C37A02">
        <w:rPr>
          <w:lang w:eastAsia="zh-CN"/>
        </w:rPr>
        <w:t>, which also helps to simplify the overall design.</w:t>
      </w:r>
    </w:p>
    <w:p w14:paraId="1722F513" w14:textId="77777777" w:rsidR="00854593" w:rsidRPr="00C37A02" w:rsidRDefault="00854593" w:rsidP="00294B58">
      <w:pPr>
        <w:rPr>
          <w:b/>
          <w:lang w:eastAsia="zh-CN"/>
        </w:rPr>
      </w:pPr>
      <w:r w:rsidRPr="00C37A02">
        <w:rPr>
          <w:b/>
          <w:lang w:eastAsia="zh-CN"/>
        </w:rPr>
        <w:t xml:space="preserve">Proposal: There is a single MM capability for both the support of </w:t>
      </w:r>
      <w:r w:rsidR="00C37A02" w:rsidRPr="00C37A02">
        <w:rPr>
          <w:b/>
          <w:lang w:eastAsia="zh-CN"/>
        </w:rPr>
        <w:t>discontinuous coverage and the associated wait timer.</w:t>
      </w:r>
    </w:p>
    <w:p w14:paraId="33208942" w14:textId="7F293FE9" w:rsidR="001F1D50" w:rsidRDefault="001F1D50" w:rsidP="00854593">
      <w:pPr>
        <w:pStyle w:val="Heading2"/>
        <w:rPr>
          <w:lang w:eastAsia="zh-CN"/>
        </w:rPr>
      </w:pPr>
      <w:r>
        <w:rPr>
          <w:lang w:eastAsia="zh-CN"/>
        </w:rPr>
        <w:t>2.3</w:t>
      </w:r>
      <w:r>
        <w:rPr>
          <w:lang w:eastAsia="zh-CN"/>
        </w:rPr>
        <w:tab/>
        <w:t>Transfer of timing information</w:t>
      </w:r>
    </w:p>
    <w:p w14:paraId="6C85D1AA" w14:textId="24CED198" w:rsidR="002D3E7C" w:rsidRPr="002D3E7C" w:rsidRDefault="002D3E7C" w:rsidP="00D7746E">
      <w:pPr>
        <w:pStyle w:val="Heading3"/>
        <w:rPr>
          <w:lang w:eastAsia="zh-CN"/>
        </w:rPr>
      </w:pPr>
      <w:r>
        <w:rPr>
          <w:lang w:eastAsia="zh-CN"/>
        </w:rPr>
        <w:t>2.3.1 Overview</w:t>
      </w:r>
    </w:p>
    <w:p w14:paraId="023E7B07" w14:textId="77777777" w:rsidR="001F1D50" w:rsidRDefault="001F1D50" w:rsidP="001F1D50">
      <w:pPr>
        <w:pStyle w:val="EditorsNote"/>
        <w:rPr>
          <w:lang w:eastAsia="zh-CN"/>
        </w:rPr>
      </w:pPr>
      <w:r>
        <w:rPr>
          <w:lang w:eastAsia="zh-CN"/>
        </w:rPr>
        <w:t xml:space="preserve">Editor’s note: It is FFS whether the UE can also indicate how long it will be available before the unavailability period starts. </w:t>
      </w:r>
    </w:p>
    <w:p w14:paraId="32026B0C" w14:textId="77777777" w:rsidR="001F1D50" w:rsidRDefault="001F1D50" w:rsidP="001F1D50">
      <w:pPr>
        <w:pStyle w:val="EditorsNote"/>
      </w:pPr>
      <w:r w:rsidRPr="00831536">
        <w:rPr>
          <w:lang w:eastAsia="zh-CN"/>
        </w:rPr>
        <w:t xml:space="preserve">Editor’s note: Whether Support of </w:t>
      </w:r>
      <w:r w:rsidRPr="00831536">
        <w:t>Unavailability Period (clause 5.4.1.4) can be used directly without updates is to be determined.</w:t>
      </w:r>
    </w:p>
    <w:p w14:paraId="21D18B59" w14:textId="77777777" w:rsidR="001F1D50" w:rsidRDefault="001F1D50" w:rsidP="001F1D50">
      <w:pPr>
        <w:pStyle w:val="EditorsNote"/>
        <w:rPr>
          <w:lang w:eastAsia="zh-CN"/>
        </w:rPr>
      </w:pPr>
      <w:r w:rsidRPr="00C813F3">
        <w:rPr>
          <w:lang w:eastAsia="zh-CN"/>
        </w:rPr>
        <w:t>Editor’s note: It is FFS whether the AMF can provide an expected unavailability duration in the Registration Accept also if the UE provided an out-of-coverage time the Registration Request.</w:t>
      </w:r>
    </w:p>
    <w:p w14:paraId="7EDB9398" w14:textId="77777777" w:rsidR="003F1685" w:rsidRDefault="003F1685" w:rsidP="003F1685">
      <w:r>
        <w:rPr>
          <w:lang w:eastAsia="zh-CN"/>
        </w:rPr>
        <w:t xml:space="preserve">All of these ENs have a relationship. If a start time is provided then </w:t>
      </w:r>
      <w:r w:rsidRPr="00831536">
        <w:rPr>
          <w:lang w:eastAsia="zh-CN"/>
        </w:rPr>
        <w:t xml:space="preserve">Support of </w:t>
      </w:r>
      <w:r w:rsidRPr="00831536">
        <w:t>Unavailability Period</w:t>
      </w:r>
      <w:r>
        <w:t xml:space="preserve"> will need updates. If there is no start time then reuse of an unmodified </w:t>
      </w:r>
      <w:r w:rsidRPr="00831536">
        <w:rPr>
          <w:lang w:eastAsia="zh-CN"/>
        </w:rPr>
        <w:t xml:space="preserve">Support of </w:t>
      </w:r>
      <w:r w:rsidRPr="00831536">
        <w:t>Unavailability Period</w:t>
      </w:r>
      <w:r>
        <w:t xml:space="preserve"> may still not be possible as the AMF will not be aware of the difference between a UE providing an Unavailability Period for the purpose of SUECR or discontinuous coverage, for example to provide </w:t>
      </w:r>
      <w:r w:rsidR="00215036">
        <w:t>the expected duration</w:t>
      </w:r>
      <w:r>
        <w:t>.</w:t>
      </w:r>
    </w:p>
    <w:p w14:paraId="48BA2C3F" w14:textId="77777777" w:rsidR="003F1685" w:rsidRDefault="003F1685" w:rsidP="003F1685">
      <w:r>
        <w:t>We re-order and take a look at each of these ENs in a more logical sequence.</w:t>
      </w:r>
    </w:p>
    <w:p w14:paraId="29405ACF" w14:textId="72741E22" w:rsidR="003F1685" w:rsidRDefault="003F1685" w:rsidP="00050652">
      <w:pPr>
        <w:pStyle w:val="Heading3"/>
        <w:tabs>
          <w:tab w:val="left" w:pos="1298"/>
          <w:tab w:val="left" w:pos="2596"/>
          <w:tab w:val="left" w:pos="3894"/>
          <w:tab w:val="left" w:pos="6293"/>
        </w:tabs>
      </w:pPr>
      <w:r>
        <w:t>2.3.</w:t>
      </w:r>
      <w:r w:rsidR="00D7746E">
        <w:t>2</w:t>
      </w:r>
      <w:r>
        <w:tab/>
        <w:t>Why provide a start time?</w:t>
      </w:r>
      <w:r w:rsidR="00050652">
        <w:tab/>
      </w:r>
    </w:p>
    <w:p w14:paraId="24E87C96" w14:textId="37436E78" w:rsidR="00215036" w:rsidRDefault="00215036" w:rsidP="00215036">
      <w:r>
        <w:t xml:space="preserve">The start time allows a UE sometime ahead of a discontinuous coverage period to </w:t>
      </w:r>
      <w:r w:rsidR="00691B9F">
        <w:t xml:space="preserve">let </w:t>
      </w:r>
      <w:r>
        <w:t>the AMF/MME know it will be out of coverage.</w:t>
      </w:r>
    </w:p>
    <w:p w14:paraId="2F9D1055" w14:textId="2E07BF3E" w:rsidR="00F81E03" w:rsidRDefault="00F81E03" w:rsidP="00215036">
      <w:r>
        <w:rPr>
          <w:noProof/>
        </w:rPr>
        <w:lastRenderedPageBreak/>
        <w:drawing>
          <wp:anchor distT="0" distB="0" distL="114300" distR="114300" simplePos="0" relativeHeight="251658240" behindDoc="0" locked="0" layoutInCell="1" allowOverlap="1" wp14:anchorId="34DB345B" wp14:editId="4CA2A10D">
            <wp:simplePos x="0" y="0"/>
            <wp:positionH relativeFrom="column">
              <wp:posOffset>-3810</wp:posOffset>
            </wp:positionH>
            <wp:positionV relativeFrom="paragraph">
              <wp:posOffset>254000</wp:posOffset>
            </wp:positionV>
            <wp:extent cx="6019800" cy="90297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9800" cy="902970"/>
                    </a:xfrm>
                    <a:prstGeom prst="rect">
                      <a:avLst/>
                    </a:prstGeom>
                    <a:noFill/>
                  </pic:spPr>
                </pic:pic>
              </a:graphicData>
            </a:graphic>
          </wp:anchor>
        </w:drawing>
      </w:r>
    </w:p>
    <w:p w14:paraId="2B281F84" w14:textId="725F28CC" w:rsidR="00F81E03" w:rsidRDefault="00F81E03" w:rsidP="0010000C">
      <w:pPr>
        <w:pStyle w:val="TF"/>
      </w:pPr>
      <w:r>
        <w:t>Figure 2.3.</w:t>
      </w:r>
      <w:r w:rsidR="00D7746E">
        <w:t>2</w:t>
      </w:r>
      <w:r>
        <w:t>-1: Registration imminently before and after no coverage</w:t>
      </w:r>
    </w:p>
    <w:p w14:paraId="52E1E393" w14:textId="35FD19C3" w:rsidR="00215036" w:rsidRDefault="00F81E03" w:rsidP="00215036">
      <w:r>
        <w:t>As shown in Figure 2.3.</w:t>
      </w:r>
      <w:r w:rsidR="00D7746E">
        <w:t>2</w:t>
      </w:r>
      <w:r>
        <w:t xml:space="preserve">-1 </w:t>
      </w:r>
      <w:r w:rsidR="00215036">
        <w:t xml:space="preserve">that without a start time the UE is required to enter </w:t>
      </w:r>
      <w:r w:rsidR="00691B9F">
        <w:t>CM</w:t>
      </w:r>
      <w:r w:rsidR="00215036">
        <w:t>_CONNECTED just before a period of discontinuous coverage to tell the AMF/MME that it won’t be available. If the UE is in CM_IDLE, with no other traffic to send then this would mean that the UE has increased power consumption and the network has increased signalling load.</w:t>
      </w:r>
    </w:p>
    <w:p w14:paraId="16692FEB" w14:textId="737057BA" w:rsidR="00D7746E" w:rsidRDefault="0010000C" w:rsidP="0010000C">
      <w:pPr>
        <w:pStyle w:val="TF"/>
      </w:pPr>
      <w:r>
        <w:rPr>
          <w:noProof/>
        </w:rPr>
        <w:drawing>
          <wp:anchor distT="0" distB="0" distL="114300" distR="114300" simplePos="0" relativeHeight="251661312" behindDoc="0" locked="0" layoutInCell="1" allowOverlap="1" wp14:anchorId="69DA2010" wp14:editId="201FF828">
            <wp:simplePos x="0" y="0"/>
            <wp:positionH relativeFrom="column">
              <wp:posOffset>3175</wp:posOffset>
            </wp:positionH>
            <wp:positionV relativeFrom="paragraph">
              <wp:posOffset>-3175</wp:posOffset>
            </wp:positionV>
            <wp:extent cx="5883910" cy="929640"/>
            <wp:effectExtent l="0" t="0" r="2540" b="0"/>
            <wp:wrapTopAndBottom/>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3910" cy="929640"/>
                    </a:xfrm>
                    <a:prstGeom prst="rect">
                      <a:avLst/>
                    </a:prstGeom>
                    <a:noFill/>
                  </pic:spPr>
                </pic:pic>
              </a:graphicData>
            </a:graphic>
          </wp:anchor>
        </w:drawing>
      </w:r>
      <w:r w:rsidR="00D7746E">
        <w:t>Figure 2.3.2-2: Registration with start time</w:t>
      </w:r>
    </w:p>
    <w:p w14:paraId="23891652" w14:textId="18C97BE8" w:rsidR="00D7746E" w:rsidRDefault="00D7746E" w:rsidP="00215036">
      <w:r>
        <w:t>Figure 2.3.2-2 shows the difference that providing a start time can make. The UE can remain in idle until the no coverage period. The UE would be performing some signalling on entry to connected, but the service request that is usually performed is a Registration procedure instead.</w:t>
      </w:r>
    </w:p>
    <w:p w14:paraId="3EE45971" w14:textId="50B7501C" w:rsidR="00215036" w:rsidRDefault="00215036" w:rsidP="00215036">
      <w:r>
        <w:t xml:space="preserve">This type of scenario of a UE always signalling entry/exit of discontinuous coverage was discussed in the TR phase and </w:t>
      </w:r>
      <w:r w:rsidR="00691B9F">
        <w:t xml:space="preserve">it </w:t>
      </w:r>
      <w:r>
        <w:t>was not a desirable way to operate</w:t>
      </w:r>
      <w:r w:rsidR="00663BC3">
        <w:t xml:space="preserve"> the system</w:t>
      </w:r>
      <w:r>
        <w:t xml:space="preserve"> all the time.</w:t>
      </w:r>
    </w:p>
    <w:p w14:paraId="333A2931" w14:textId="5E56AE88" w:rsidR="000F5793" w:rsidRDefault="00215036" w:rsidP="00215036">
      <w:r>
        <w:t xml:space="preserve">If the UE was using power saving features, such as MICO and/or </w:t>
      </w:r>
      <w:proofErr w:type="spellStart"/>
      <w:r>
        <w:t>eDRX</w:t>
      </w:r>
      <w:proofErr w:type="spellEnd"/>
      <w:r>
        <w:t xml:space="preserve"> while in coverage then the potential impact of a wake-up for this purpose is much higher, as the UE will have an additional resynchronis</w:t>
      </w:r>
      <w:r w:rsidR="00663BC3">
        <w:t>ation</w:t>
      </w:r>
      <w:r w:rsidRPr="00215036">
        <w:t xml:space="preserve"> </w:t>
      </w:r>
      <w:r w:rsidR="00663BC3">
        <w:t xml:space="preserve">with </w:t>
      </w:r>
      <w:r>
        <w:t xml:space="preserve">the network/cell search as well as perform </w:t>
      </w:r>
      <w:r w:rsidR="00663BC3">
        <w:t xml:space="preserve">an </w:t>
      </w:r>
      <w:r>
        <w:t xml:space="preserve">additional entry to CM_CONNECTED to perform </w:t>
      </w:r>
      <w:r w:rsidR="00663BC3">
        <w:t xml:space="preserve">the </w:t>
      </w:r>
      <w:r>
        <w:t>NAS signalling</w:t>
      </w:r>
      <w:r w:rsidR="00F2475D">
        <w:t>, both on entry and exit of discontinuous coverage.</w:t>
      </w:r>
    </w:p>
    <w:p w14:paraId="75ECE4BE" w14:textId="3CF4B05A" w:rsidR="000705D4" w:rsidRDefault="00691B9F" w:rsidP="00215036">
      <w:r>
        <w:t>Depending on the duration and timing of the out of coverage period,</w:t>
      </w:r>
      <w:r w:rsidR="000F5793">
        <w:t xml:space="preserve"> it might be reasonable expected that a UE using the power saving features would not need to wake for the out of coverage period anyway, for forcing a wake-up to say it is going out of coverage is very counterproductive.</w:t>
      </w:r>
    </w:p>
    <w:p w14:paraId="10281CD4" w14:textId="0D20E5D4" w:rsidR="00117785" w:rsidRDefault="0010000C" w:rsidP="0010000C">
      <w:pPr>
        <w:pStyle w:val="TF"/>
      </w:pPr>
      <w:r>
        <w:rPr>
          <w:noProof/>
        </w:rPr>
        <w:drawing>
          <wp:anchor distT="0" distB="0" distL="114300" distR="114300" simplePos="0" relativeHeight="251662336" behindDoc="0" locked="0" layoutInCell="1" allowOverlap="1" wp14:anchorId="5237C394" wp14:editId="4E0AEE28">
            <wp:simplePos x="0" y="0"/>
            <wp:positionH relativeFrom="column">
              <wp:posOffset>3175</wp:posOffset>
            </wp:positionH>
            <wp:positionV relativeFrom="paragraph">
              <wp:posOffset>-1270</wp:posOffset>
            </wp:positionV>
            <wp:extent cx="6122670" cy="1368425"/>
            <wp:effectExtent l="0" t="0" r="0" b="0"/>
            <wp:wrapTopAndBottom/>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670" cy="1368425"/>
                    </a:xfrm>
                    <a:prstGeom prst="rect">
                      <a:avLst/>
                    </a:prstGeom>
                    <a:noFill/>
                  </pic:spPr>
                </pic:pic>
              </a:graphicData>
            </a:graphic>
          </wp:anchor>
        </w:drawing>
      </w:r>
      <w:r w:rsidR="00117785">
        <w:t>Figure 2.3.2-</w:t>
      </w:r>
      <w:r w:rsidR="00AB4A14">
        <w:t>3</w:t>
      </w:r>
      <w:r w:rsidR="00117785">
        <w:t>: Registration with start time and power saving</w:t>
      </w:r>
    </w:p>
    <w:p w14:paraId="5C8C0332" w14:textId="3C28FC9F" w:rsidR="000705D4" w:rsidRDefault="000705D4" w:rsidP="00215036">
      <w:r>
        <w:t xml:space="preserve">Figure 2.3.2-3 shows an example of the combination of power saving functions and providing the start time and duration from the UE, which overall saves the signalling when the UE returns to </w:t>
      </w:r>
      <w:proofErr w:type="spellStart"/>
      <w:r>
        <w:t>coverge</w:t>
      </w:r>
      <w:proofErr w:type="spellEnd"/>
      <w:r>
        <w:t>.</w:t>
      </w:r>
    </w:p>
    <w:p w14:paraId="3CEC39CE" w14:textId="62FE9AF8" w:rsidR="00215036" w:rsidRDefault="00215036" w:rsidP="00215036">
      <w:r>
        <w:t xml:space="preserve">From the network side the additional load of signalling will be concentrated in time, much like the </w:t>
      </w:r>
      <w:r w:rsidR="00D64164">
        <w:t>Wait Timers scenario for when a</w:t>
      </w:r>
      <w:r w:rsidR="00663BC3">
        <w:t xml:space="preserve"> UE</w:t>
      </w:r>
      <w:r w:rsidR="00D64164">
        <w:t xml:space="preserve"> returns to coverage, without the network being able to provide suitable wait ranges to even out the peak loads. These peak loads have impacts to the amount of RACH resource, for example, which needs to be provisioned in RAN, along with the additional signalling load throughout the network.</w:t>
      </w:r>
    </w:p>
    <w:p w14:paraId="4D72680E" w14:textId="6DBF70B3" w:rsidR="00D64164" w:rsidRDefault="00D64164" w:rsidP="00215036">
      <w:r>
        <w:t xml:space="preserve">Overall, it is better to provide a start time, as this permits the notification of going out of coverage to occur quite </w:t>
      </w:r>
      <w:r w:rsidR="00C03908">
        <w:t>some time</w:t>
      </w:r>
      <w:r>
        <w:t xml:space="preserve"> ahead of when it will actually happen, and the UE can remain reachable for the time until it tells the network it will leave coverage</w:t>
      </w:r>
      <w:r w:rsidR="00663BC3">
        <w:t xml:space="preserve"> and for the duration it indicates it is out of coverage.</w:t>
      </w:r>
    </w:p>
    <w:p w14:paraId="390EC138" w14:textId="4A956B71" w:rsidR="00D64164" w:rsidRDefault="00D64164" w:rsidP="00215036">
      <w:pPr>
        <w:rPr>
          <w:b/>
        </w:rPr>
      </w:pPr>
      <w:r w:rsidRPr="00D64164">
        <w:rPr>
          <w:b/>
        </w:rPr>
        <w:t>Proposal: The UE provides a start time to the CN for when it expects to leave coverage.</w:t>
      </w:r>
    </w:p>
    <w:p w14:paraId="72130A3A" w14:textId="77777777" w:rsidR="00BB45C6" w:rsidRDefault="00BB45C6" w:rsidP="00BB45C6"/>
    <w:p w14:paraId="194B04EB" w14:textId="421DBB79" w:rsidR="00BB45C6" w:rsidRDefault="00BB45C6" w:rsidP="00215036">
      <w:r>
        <w:t>If the UE can provide a start time, then this opens the question of what to anchor the start time to. There are 2 primary possibilities, an absolute time, or an offset from an event, and the offset could be from the registration procedure or from the time when the UE moves to IDLE.</w:t>
      </w:r>
    </w:p>
    <w:p w14:paraId="5E701DF4" w14:textId="26E85CC5" w:rsidR="00BB45C6" w:rsidRDefault="0010000C" w:rsidP="0010000C">
      <w:pPr>
        <w:pStyle w:val="TF"/>
      </w:pPr>
      <w:r>
        <w:rPr>
          <w:noProof/>
        </w:rPr>
        <w:drawing>
          <wp:anchor distT="0" distB="0" distL="114300" distR="114300" simplePos="0" relativeHeight="251663360" behindDoc="0" locked="0" layoutInCell="1" allowOverlap="1" wp14:anchorId="05BCCB61" wp14:editId="62EA2D35">
            <wp:simplePos x="0" y="0"/>
            <wp:positionH relativeFrom="column">
              <wp:posOffset>3175</wp:posOffset>
            </wp:positionH>
            <wp:positionV relativeFrom="paragraph">
              <wp:posOffset>0</wp:posOffset>
            </wp:positionV>
            <wp:extent cx="6075045" cy="1357630"/>
            <wp:effectExtent l="0" t="0" r="1905" b="0"/>
            <wp:wrapTopAndBottom/>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5045" cy="1357630"/>
                    </a:xfrm>
                    <a:prstGeom prst="rect">
                      <a:avLst/>
                    </a:prstGeom>
                    <a:noFill/>
                  </pic:spPr>
                </pic:pic>
              </a:graphicData>
            </a:graphic>
          </wp:anchor>
        </w:drawing>
      </w:r>
      <w:r w:rsidR="00BB45C6">
        <w:t>Figure 2.3.2-4: Interaction with PTW/POs</w:t>
      </w:r>
    </w:p>
    <w:p w14:paraId="404F72CD" w14:textId="37E8E934" w:rsidR="00BB45C6" w:rsidRDefault="00BB45C6" w:rsidP="00215036">
      <w:r>
        <w:t>Figure 2.3.2-4 shows how if the AMF knows the start time and no coverage period then it can consider this along with the timings of PTWs/PO, making it very similar to MICO/PSM/</w:t>
      </w:r>
      <w:proofErr w:type="spellStart"/>
      <w:r>
        <w:t>eDRX</w:t>
      </w:r>
      <w:proofErr w:type="spellEnd"/>
      <w:r>
        <w:t>.</w:t>
      </w:r>
    </w:p>
    <w:p w14:paraId="59CAE033" w14:textId="751BA32A" w:rsidR="000F5793" w:rsidRDefault="00D64164" w:rsidP="00215036">
      <w:r>
        <w:t xml:space="preserve">A UE that is using satellite access will support GNSS, and part of GNSS </w:t>
      </w:r>
      <w:r w:rsidR="000F5793">
        <w:t xml:space="preserve">is </w:t>
      </w:r>
      <w:r>
        <w:t>time so a UE can determine a</w:t>
      </w:r>
      <w:r w:rsidR="000F5793">
        <w:t>n absolute</w:t>
      </w:r>
      <w:r>
        <w:t xml:space="preserve"> time, however the EPS/5GS system does not usually handle absolute </w:t>
      </w:r>
      <w:r w:rsidR="00663BC3">
        <w:t>times</w:t>
      </w:r>
      <w:r>
        <w:t>.</w:t>
      </w:r>
    </w:p>
    <w:p w14:paraId="495408C5" w14:textId="3CC4D682" w:rsidR="00D64164" w:rsidRDefault="00D64164" w:rsidP="00215036">
      <w:r>
        <w:t xml:space="preserve">Each of the 2 offsets have different properties. An offset from the registration procedure </w:t>
      </w:r>
      <w:r w:rsidR="000F5793">
        <w:t xml:space="preserve">signalling </w:t>
      </w:r>
      <w:r>
        <w:t>can provide a more precise timing, as the anchor is fixed</w:t>
      </w:r>
      <w:r w:rsidR="000F5793">
        <w:t>. A</w:t>
      </w:r>
      <w:r>
        <w:t xml:space="preserve">n offset </w:t>
      </w:r>
      <w:r w:rsidR="00F2475D">
        <w:t>from moving to IDLE is much more aligned with the procedures that already exist, for example Active Time in MICO/PSM</w:t>
      </w:r>
      <w:r w:rsidR="000F5793">
        <w:t>, but may not be as precise in terms of the start of the out of coverage period</w:t>
      </w:r>
      <w:r w:rsidR="00F2475D">
        <w:t>.</w:t>
      </w:r>
    </w:p>
    <w:p w14:paraId="37E15B43" w14:textId="7CD27D4B" w:rsidR="00F2475D" w:rsidRDefault="00F2475D" w:rsidP="00215036">
      <w:r>
        <w:t xml:space="preserve">If the higher level of precision in not required, then using the time when the UE moves to IDLE </w:t>
      </w:r>
      <w:r w:rsidR="000F5793">
        <w:t xml:space="preserve">is </w:t>
      </w:r>
      <w:r>
        <w:t>best aligned with the existing mechanisms and provides the least impacts to the system. The AMF can consider the start time in a similar way to the Active Time and</w:t>
      </w:r>
      <w:r w:rsidR="000F5793">
        <w:t>,</w:t>
      </w:r>
      <w:r>
        <w:t xml:space="preserve"> </w:t>
      </w:r>
      <w:r w:rsidR="00663BC3">
        <w:t>for example</w:t>
      </w:r>
      <w:r w:rsidR="000F5793">
        <w:t>,</w:t>
      </w:r>
      <w:r w:rsidR="00663BC3">
        <w:t xml:space="preserve"> </w:t>
      </w:r>
      <w:r>
        <w:t>take the minimum value of start time and active time when determining reachability.</w:t>
      </w:r>
    </w:p>
    <w:p w14:paraId="5B76F02E" w14:textId="133A7BF0" w:rsidR="00F2475D" w:rsidRPr="00F2475D" w:rsidRDefault="00F2475D" w:rsidP="00215036">
      <w:pPr>
        <w:rPr>
          <w:b/>
        </w:rPr>
      </w:pPr>
      <w:r w:rsidRPr="00F2475D">
        <w:rPr>
          <w:b/>
        </w:rPr>
        <w:t>Proposal: The UE signals a start time which is the duration from enter</w:t>
      </w:r>
      <w:r w:rsidR="00663BC3">
        <w:rPr>
          <w:b/>
        </w:rPr>
        <w:t>ing</w:t>
      </w:r>
      <w:r w:rsidRPr="00F2475D">
        <w:rPr>
          <w:b/>
        </w:rPr>
        <w:t xml:space="preserve"> IDLE to when the UE moves out of coverage, as the lowest impact choice, taking the precision trade-off into account.</w:t>
      </w:r>
    </w:p>
    <w:p w14:paraId="7CE9028D" w14:textId="41A38E20" w:rsidR="003F1685" w:rsidRDefault="003F1685" w:rsidP="003F1685">
      <w:pPr>
        <w:pStyle w:val="Heading3"/>
      </w:pPr>
      <w:r>
        <w:t>2.3.</w:t>
      </w:r>
      <w:r w:rsidR="000C42B7">
        <w:t>3</w:t>
      </w:r>
      <w:r>
        <w:tab/>
        <w:t>Is there a need to provide a duration back to the UE?</w:t>
      </w:r>
    </w:p>
    <w:p w14:paraId="1213E65E" w14:textId="77777777" w:rsidR="00F2475D" w:rsidRDefault="00F2475D" w:rsidP="00F2475D">
      <w:r>
        <w:t>The UE can determine its out of coverage period and therefore only attempt to search for the discontinuous coverage RAT when it expects coverage to return.</w:t>
      </w:r>
    </w:p>
    <w:p w14:paraId="20796377" w14:textId="321D98AA" w:rsidR="00F2475D" w:rsidRDefault="00F2475D" w:rsidP="00F2475D">
      <w:r>
        <w:t>However, it may be beneficial to the UE to additionally know when the CN will consider the UE for paging (i.e. reachable). If the UE does not have a need to enter CM_CONNECTED the moment it returns to coverage (</w:t>
      </w:r>
      <w:r w:rsidR="00A05749">
        <w:t>considering</w:t>
      </w:r>
      <w:r>
        <w:t xml:space="preserve"> back off timers), then it will not need to resynchronise</w:t>
      </w:r>
      <w:r w:rsidRPr="00215036">
        <w:t xml:space="preserve"> </w:t>
      </w:r>
      <w:r>
        <w:t>to the network/cell search until it needs, potentially saving additional power</w:t>
      </w:r>
      <w:r w:rsidR="00206D02">
        <w:t>.</w:t>
      </w:r>
    </w:p>
    <w:p w14:paraId="6BE9925C" w14:textId="77777777" w:rsidR="00663BC3" w:rsidRDefault="00663BC3" w:rsidP="00F2475D">
      <w:r>
        <w:t>Overall combined with a start time and a duration the UE can move into and out of discontinuous coverage without any additional signalling, making the operation have the least runtime impact as possible.</w:t>
      </w:r>
    </w:p>
    <w:p w14:paraId="7AA0D438" w14:textId="3F902304" w:rsidR="00206D02" w:rsidRPr="00206D02" w:rsidRDefault="00206D02" w:rsidP="00F2475D">
      <w:pPr>
        <w:rPr>
          <w:b/>
        </w:rPr>
      </w:pPr>
      <w:r w:rsidRPr="00206D02">
        <w:rPr>
          <w:b/>
        </w:rPr>
        <w:t xml:space="preserve">Proposal: The UE </w:t>
      </w:r>
      <w:r w:rsidR="00663BC3">
        <w:rPr>
          <w:b/>
        </w:rPr>
        <w:t xml:space="preserve">and AMF/MME </w:t>
      </w:r>
      <w:r w:rsidRPr="00206D02">
        <w:rPr>
          <w:b/>
        </w:rPr>
        <w:t>may benefit and be able to make use of an expected duration, so it can be provided.</w:t>
      </w:r>
    </w:p>
    <w:p w14:paraId="06FA71D7" w14:textId="7DE696A6" w:rsidR="003F1685" w:rsidRPr="003F1685" w:rsidRDefault="003F1685" w:rsidP="003F1685">
      <w:pPr>
        <w:pStyle w:val="Heading3"/>
      </w:pPr>
      <w:r>
        <w:t>2.3.</w:t>
      </w:r>
      <w:r w:rsidR="008C1078">
        <w:t>4</w:t>
      </w:r>
      <w:r>
        <w:tab/>
        <w:t xml:space="preserve">Can </w:t>
      </w:r>
      <w:r w:rsidRPr="00831536">
        <w:t>Unavailability Period</w:t>
      </w:r>
      <w:r>
        <w:t xml:space="preserve"> be used without modification?</w:t>
      </w:r>
    </w:p>
    <w:p w14:paraId="50EE0492" w14:textId="77777777" w:rsidR="00206D02" w:rsidRDefault="00206D02" w:rsidP="003F1685">
      <w:r>
        <w:t xml:space="preserve">The above scenarios mean that a start time is useful and it is may also be useful to return the duration to the UE. </w:t>
      </w:r>
    </w:p>
    <w:p w14:paraId="5632291C" w14:textId="34767352" w:rsidR="00206D02" w:rsidRDefault="00206D02" w:rsidP="003F1685">
      <w:r>
        <w:t xml:space="preserve">Even without these additions, while may of the actions associated with the </w:t>
      </w:r>
      <w:r w:rsidRPr="00206D02">
        <w:t>Unavailability Period</w:t>
      </w:r>
      <w:r>
        <w:t xml:space="preserve"> are suitable, the timing of the release to IDLE so the UE can perform the action that triggered the request is not clear (i.e. the UE may be release</w:t>
      </w:r>
      <w:r w:rsidR="000F5793">
        <w:t>d</w:t>
      </w:r>
      <w:r>
        <w:t xml:space="preserve"> immediately, even if there is traffic flowing, or the release may be delayed over</w:t>
      </w:r>
      <w:r w:rsidR="00663BC3">
        <w:t xml:space="preserve"> </w:t>
      </w:r>
      <w:r>
        <w:t>r</w:t>
      </w:r>
      <w:r w:rsidR="00663BC3">
        <w:t>unning</w:t>
      </w:r>
      <w:r>
        <w:t xml:space="preserve"> the start of a discontinuous coverage period, while traffic is flowing) lead</w:t>
      </w:r>
      <w:r w:rsidR="00663BC3">
        <w:t>ing</w:t>
      </w:r>
      <w:r>
        <w:t xml:space="preserve"> to undesirable behaviour.</w:t>
      </w:r>
    </w:p>
    <w:p w14:paraId="5D5FE95E" w14:textId="469FE42E" w:rsidR="00663BC3" w:rsidRDefault="00663BC3" w:rsidP="003F1685">
      <w:r>
        <w:t xml:space="preserve">It is also noted that while the UE provides an unavailability period to the AMF, the UE is considered unreachable until the UE performs another registration procedure, therefore this unavailable period is nothing more than a flag </w:t>
      </w:r>
      <w:r w:rsidR="000351A3">
        <w:t xml:space="preserve">to </w:t>
      </w:r>
      <w:r>
        <w:t>the AMF, while its value is then passed onto AFs if the relevant event subscriptions are active.</w:t>
      </w:r>
    </w:p>
    <w:p w14:paraId="43889EF4" w14:textId="7A62DCC3" w:rsidR="00206D02" w:rsidRDefault="000351A3" w:rsidP="003F1685">
      <w:r>
        <w:lastRenderedPageBreak/>
        <w:t>F</w:t>
      </w:r>
      <w:r w:rsidR="00663BC3">
        <w:t xml:space="preserve">or EPS there </w:t>
      </w:r>
      <w:r w:rsidR="00206D02">
        <w:t>is no clear definition of how this operates.</w:t>
      </w:r>
    </w:p>
    <w:p w14:paraId="6B46CE61" w14:textId="77777777" w:rsidR="00206D02" w:rsidRDefault="00206D02" w:rsidP="003F1685">
      <w:r>
        <w:t xml:space="preserve">The </w:t>
      </w:r>
      <w:r w:rsidRPr="00206D02">
        <w:t>Support of Unavailability Period</w:t>
      </w:r>
      <w:r>
        <w:t xml:space="preserve"> additional includes options around de</w:t>
      </w:r>
      <w:r w:rsidR="00663BC3">
        <w:t>registration</w:t>
      </w:r>
      <w:r>
        <w:t xml:space="preserve"> and context storage, neither of which </w:t>
      </w:r>
      <w:r w:rsidR="00663BC3">
        <w:t>are required.</w:t>
      </w:r>
    </w:p>
    <w:p w14:paraId="166853FB" w14:textId="669A4BD1" w:rsidR="00206D02" w:rsidRDefault="000351A3" w:rsidP="003F1685">
      <w:r>
        <w:t>O</w:t>
      </w:r>
      <w:r w:rsidR="00206D02">
        <w:t xml:space="preserve">verall </w:t>
      </w:r>
      <w:r>
        <w:t xml:space="preserve">it </w:t>
      </w:r>
      <w:r w:rsidR="00206D02">
        <w:t>might be possible to reuse the stage 3 signalling, i.e. the IE for unavailable period can be used in 2 different scenarios, perhaps in one case</w:t>
      </w:r>
      <w:r w:rsidR="00D776E2">
        <w:t xml:space="preserve"> just for SUECR with no other indications, or discontinuous coverage cases with additional indications. </w:t>
      </w:r>
      <w:r>
        <w:t>However, f</w:t>
      </w:r>
      <w:r w:rsidR="00663BC3">
        <w:t>inally,</w:t>
      </w:r>
      <w:r w:rsidR="00D776E2">
        <w:t xml:space="preserve"> this is </w:t>
      </w:r>
      <w:r>
        <w:t xml:space="preserve">really </w:t>
      </w:r>
      <w:r w:rsidR="00D776E2">
        <w:t xml:space="preserve">a stage 3 / CT1 choice </w:t>
      </w:r>
      <w:r w:rsidR="00663BC3">
        <w:t xml:space="preserve">for </w:t>
      </w:r>
      <w:r w:rsidR="00D776E2">
        <w:t>the signalling details.</w:t>
      </w:r>
    </w:p>
    <w:p w14:paraId="3B6A77A9" w14:textId="179C2F8A" w:rsidR="00206D02" w:rsidRPr="009A4ED6" w:rsidRDefault="009A4ED6" w:rsidP="003F1685">
      <w:pPr>
        <w:rPr>
          <w:b/>
        </w:rPr>
      </w:pPr>
      <w:r w:rsidRPr="009A4ED6">
        <w:rPr>
          <w:b/>
        </w:rPr>
        <w:t xml:space="preserve">Proposal: In the stage 2 specification </w:t>
      </w:r>
      <w:r w:rsidR="006F7200">
        <w:rPr>
          <w:b/>
        </w:rPr>
        <w:t>SA2</w:t>
      </w:r>
      <w:r w:rsidRPr="009A4ED6">
        <w:rPr>
          <w:b/>
        </w:rPr>
        <w:t xml:space="preserve"> consider</w:t>
      </w:r>
      <w:r w:rsidR="006F7200">
        <w:rPr>
          <w:b/>
        </w:rPr>
        <w:t>s</w:t>
      </w:r>
      <w:r w:rsidRPr="009A4ED6">
        <w:rPr>
          <w:b/>
        </w:rPr>
        <w:t xml:space="preserve"> the information required and leave it to stage 3 to determine the signalling / IEs used.</w:t>
      </w:r>
    </w:p>
    <w:p w14:paraId="3AE33887" w14:textId="2692C7AA" w:rsidR="00D70569" w:rsidRPr="00D70569" w:rsidRDefault="00D70569" w:rsidP="00D70569">
      <w:pPr>
        <w:pStyle w:val="Heading2"/>
      </w:pPr>
      <w:r w:rsidRPr="00D70569">
        <w:t>2.6</w:t>
      </w:r>
      <w:r w:rsidRPr="00D70569">
        <w:tab/>
        <w:t>Satellite coverage availability information</w:t>
      </w:r>
    </w:p>
    <w:p w14:paraId="2ED89BB4" w14:textId="6A902D54" w:rsidR="00D70569" w:rsidRDefault="00D70569" w:rsidP="00D70569">
      <w:pPr>
        <w:pStyle w:val="Heading3"/>
        <w:rPr>
          <w:lang w:eastAsia="zh-CN"/>
        </w:rPr>
      </w:pPr>
      <w:r>
        <w:rPr>
          <w:lang w:eastAsia="zh-CN"/>
        </w:rPr>
        <w:t>2.6.1</w:t>
      </w:r>
      <w:r>
        <w:rPr>
          <w:lang w:eastAsia="zh-CN"/>
        </w:rPr>
        <w:tab/>
        <w:t xml:space="preserve">Contents of </w:t>
      </w:r>
      <w:r w:rsidRPr="00D70569">
        <w:rPr>
          <w:lang w:eastAsia="zh-CN"/>
        </w:rPr>
        <w:t>Satellite coverage availability information</w:t>
      </w:r>
    </w:p>
    <w:p w14:paraId="6D66AB8F" w14:textId="77777777" w:rsidR="00B1647B" w:rsidRPr="00B7385E" w:rsidRDefault="00B1647B" w:rsidP="00B1647B">
      <w:pPr>
        <w:pStyle w:val="EditorsNote"/>
      </w:pPr>
      <w:r>
        <w:t xml:space="preserve">Editor's Note: Whether the definition of Satellite coverage availability information applies only to information </w:t>
      </w:r>
      <w:r w:rsidRPr="00E71517">
        <w:t>provision</w:t>
      </w:r>
      <w:r>
        <w:t>ed</w:t>
      </w:r>
      <w:r w:rsidRPr="00E71517">
        <w:t xml:space="preserve"> to the </w:t>
      </w:r>
      <w:r>
        <w:t>AMF or both to UE and AMF is FFS.</w:t>
      </w:r>
    </w:p>
    <w:p w14:paraId="40C31F45" w14:textId="77777777" w:rsidR="00B1647B" w:rsidRDefault="00B1647B" w:rsidP="00B1647B">
      <w:pPr>
        <w:pStyle w:val="EditorsNote"/>
        <w:rPr>
          <w:lang w:eastAsia="zh-CN"/>
        </w:rPr>
      </w:pPr>
      <w:r>
        <w:t xml:space="preserve">Editor's Note: How the procedure of UE sending out-of-coverage period will be affected if the Satellite coverage availability information that is sent to the UE is not standardised is FFS. </w:t>
      </w:r>
    </w:p>
    <w:p w14:paraId="5B91DB5C" w14:textId="77777777" w:rsidR="00B1647B" w:rsidRDefault="00B1647B" w:rsidP="00B1647B">
      <w:pPr>
        <w:pStyle w:val="EditorsNote"/>
      </w:pPr>
      <w:r>
        <w:t xml:space="preserve">Editor's Note: Whether the </w:t>
      </w:r>
      <w:r w:rsidRPr="009F215E">
        <w:t>protocol used over the user plane between the UE and the external server to provide the satellite coverage availability informatio</w:t>
      </w:r>
      <w:r>
        <w:t xml:space="preserve">n is standardised or not is FFS. </w:t>
      </w:r>
    </w:p>
    <w:p w14:paraId="05994A3E" w14:textId="77777777" w:rsidR="00B1647B" w:rsidRPr="00FB7F32" w:rsidRDefault="00B1647B" w:rsidP="00B1647B">
      <w:pPr>
        <w:pStyle w:val="EditorsNote"/>
      </w:pPr>
      <w:r>
        <w:t xml:space="preserve">Editor's Note: Whether the </w:t>
      </w:r>
      <w:r w:rsidRPr="002E1740">
        <w:t xml:space="preserve">format of the </w:t>
      </w:r>
      <w:r>
        <w:t>S</w:t>
      </w:r>
      <w:r w:rsidRPr="002E1740">
        <w:t>atellite coverage availability information</w:t>
      </w:r>
      <w:r>
        <w:t xml:space="preserve"> provisioned to UE will be standardised or not is FFS. </w:t>
      </w:r>
    </w:p>
    <w:p w14:paraId="3827E41B" w14:textId="1685528A" w:rsidR="00B1647B" w:rsidRDefault="00B1647B" w:rsidP="00B1647B">
      <w:r>
        <w:rPr>
          <w:lang w:eastAsia="zh-CN"/>
        </w:rPr>
        <w:t xml:space="preserve">There 4 ENs relate to the whether there will be a standardised way and format defined for the transfer of </w:t>
      </w:r>
      <w:r w:rsidRPr="00D70569">
        <w:t>Satellite coverage availability information</w:t>
      </w:r>
      <w:r>
        <w:t xml:space="preserve"> to the UE. </w:t>
      </w:r>
    </w:p>
    <w:p w14:paraId="13BC2B76" w14:textId="58A5EF6D" w:rsidR="00B1647B" w:rsidRDefault="00B1647B" w:rsidP="00B1647B">
      <w:pPr>
        <w:rPr>
          <w:lang w:eastAsia="zh-CN"/>
        </w:rPr>
      </w:pPr>
      <w:r>
        <w:rPr>
          <w:lang w:eastAsia="zh-CN"/>
        </w:rPr>
        <w:t xml:space="preserve">Regardless of whether the format is specified or not, the definition describes what information is provided, how or the formats of the data that is provided. </w:t>
      </w:r>
      <w:r w:rsidR="00710869">
        <w:rPr>
          <w:lang w:eastAsia="zh-CN"/>
        </w:rPr>
        <w:t>T</w:t>
      </w:r>
      <w:r>
        <w:rPr>
          <w:lang w:eastAsia="zh-CN"/>
        </w:rPr>
        <w:t>he definition can apply in all cases.</w:t>
      </w:r>
    </w:p>
    <w:tbl>
      <w:tblPr>
        <w:tblStyle w:val="TableGrid"/>
        <w:tblW w:w="0" w:type="auto"/>
        <w:tblLook w:val="04A0" w:firstRow="1" w:lastRow="0" w:firstColumn="1" w:lastColumn="0" w:noHBand="0" w:noVBand="1"/>
      </w:tblPr>
      <w:tblGrid>
        <w:gridCol w:w="9628"/>
      </w:tblGrid>
      <w:tr w:rsidR="00B1647B" w14:paraId="2FC89113" w14:textId="77777777" w:rsidTr="00B1647B">
        <w:tc>
          <w:tcPr>
            <w:tcW w:w="9628" w:type="dxa"/>
          </w:tcPr>
          <w:p w14:paraId="53C10ACF" w14:textId="51E88F76" w:rsidR="00B1647B" w:rsidRDefault="00B1647B" w:rsidP="00B1647B">
            <w:pPr>
              <w:keepLines/>
              <w:rPr>
                <w:lang w:eastAsia="zh-CN"/>
              </w:rPr>
            </w:pPr>
            <w:bookmarkStart w:id="1" w:name="_Hlk126933839"/>
            <w:r w:rsidRPr="00B7385E">
              <w:rPr>
                <w:b/>
                <w:bCs/>
              </w:rPr>
              <w:t xml:space="preserve">Satellite coverage </w:t>
            </w:r>
            <w:r w:rsidRPr="00AE5936">
              <w:rPr>
                <w:b/>
                <w:bCs/>
              </w:rPr>
              <w:t xml:space="preserve">availability </w:t>
            </w:r>
            <w:r w:rsidRPr="00B1647B">
              <w:rPr>
                <w:b/>
                <w:bCs/>
              </w:rPr>
              <w:t>information</w:t>
            </w:r>
            <w:r w:rsidRPr="00B7385E">
              <w:rPr>
                <w:b/>
                <w:bCs/>
              </w:rPr>
              <w:t xml:space="preserve">: </w:t>
            </w:r>
            <w:r w:rsidRPr="00B7385E">
              <w:t xml:space="preserve">this refers to </w:t>
            </w:r>
            <w:r w:rsidRPr="006F1073">
              <w:t>location and time information related to expected coverage availability of satellite/satellite constellation that provides discontinuous coverage</w:t>
            </w:r>
            <w:r w:rsidRPr="006F1073">
              <w:rPr>
                <w:bCs/>
              </w:rPr>
              <w:t>.</w:t>
            </w:r>
            <w:bookmarkEnd w:id="1"/>
          </w:p>
        </w:tc>
      </w:tr>
    </w:tbl>
    <w:p w14:paraId="7F49EEEA" w14:textId="525F8EB4" w:rsidR="00B1647B" w:rsidRDefault="00B1647B" w:rsidP="00B1647B">
      <w:pPr>
        <w:rPr>
          <w:lang w:eastAsia="zh-CN"/>
        </w:rPr>
      </w:pPr>
    </w:p>
    <w:p w14:paraId="36F2676F" w14:textId="6FA85611" w:rsidR="00B1647B" w:rsidRDefault="00B1647B" w:rsidP="00B1647B">
      <w:r>
        <w:rPr>
          <w:lang w:eastAsia="zh-CN"/>
        </w:rPr>
        <w:t>The second Editor’s Note refers to</w:t>
      </w:r>
      <w:r w:rsidR="009B38AF">
        <w:rPr>
          <w:lang w:eastAsia="zh-CN"/>
        </w:rPr>
        <w:t xml:space="preserve"> potential impacts to the procedures if the format is not specified. As described above the format is not relevant to the definition or use in TS 23.501. Clause </w:t>
      </w:r>
      <w:r w:rsidR="009B38AF" w:rsidRPr="009B38AF">
        <w:rPr>
          <w:lang w:eastAsia="zh-CN"/>
        </w:rPr>
        <w:t>5.4.X.1</w:t>
      </w:r>
      <w:r w:rsidR="009B38AF">
        <w:rPr>
          <w:lang w:eastAsia="zh-CN"/>
        </w:rPr>
        <w:t xml:space="preserve">, which contains this EN, already handles the cases where the UE is able to determine </w:t>
      </w:r>
      <w:r w:rsidR="009B38AF" w:rsidRPr="006F1073">
        <w:t>location and time information related to expected coverage availability</w:t>
      </w:r>
      <w:r w:rsidR="009B38AF">
        <w:t xml:space="preserve"> or not and describes the procedures for each case.</w:t>
      </w:r>
    </w:p>
    <w:p w14:paraId="27FAC655" w14:textId="343D4433" w:rsidR="009B38AF" w:rsidRDefault="009B38AF" w:rsidP="00B1647B">
      <w:pPr>
        <w:rPr>
          <w:lang w:eastAsia="zh-CN"/>
        </w:rPr>
      </w:pPr>
      <w:r>
        <w:rPr>
          <w:lang w:eastAsia="zh-CN"/>
        </w:rPr>
        <w:t>If the format or information the UE obtains does not meet the definition, then it can be considered that the UE will take “</w:t>
      </w:r>
      <w:r w:rsidRPr="009B38AF">
        <w:rPr>
          <w:lang w:eastAsia="zh-CN"/>
        </w:rPr>
        <w:t>If the UE is not able to determine its own UE out-of-coverage period</w:t>
      </w:r>
      <w:r>
        <w:rPr>
          <w:lang w:eastAsia="zh-CN"/>
        </w:rPr>
        <w:t>…” path described.</w:t>
      </w:r>
    </w:p>
    <w:p w14:paraId="2D6E24E1" w14:textId="496CDBBA" w:rsidR="009B38AF" w:rsidRDefault="009B38AF" w:rsidP="00B1647B">
      <w:pPr>
        <w:rPr>
          <w:lang w:eastAsia="zh-CN"/>
        </w:rPr>
      </w:pPr>
      <w:r>
        <w:rPr>
          <w:lang w:eastAsia="zh-CN"/>
        </w:rPr>
        <w:t xml:space="preserve">There could be some concern about the resolution of the information the UE uses not being the same as the CN, which could lead to the requested parameters not matching what the CN expects and the CN attempting to correct them. </w:t>
      </w:r>
      <w:r w:rsidR="004167B5">
        <w:rPr>
          <w:lang w:eastAsia="zh-CN"/>
        </w:rPr>
        <w:t>T</w:t>
      </w:r>
      <w:r>
        <w:rPr>
          <w:lang w:eastAsia="zh-CN"/>
        </w:rPr>
        <w:t>his occur</w:t>
      </w:r>
      <w:r w:rsidR="004167B5">
        <w:rPr>
          <w:lang w:eastAsia="zh-CN"/>
        </w:rPr>
        <w:t>s</w:t>
      </w:r>
      <w:r>
        <w:rPr>
          <w:lang w:eastAsia="zh-CN"/>
        </w:rPr>
        <w:t xml:space="preserve"> in cases when the UE knowledge of </w:t>
      </w:r>
      <w:r w:rsidR="004167B5">
        <w:rPr>
          <w:lang w:eastAsia="zh-CN"/>
        </w:rPr>
        <w:t>its</w:t>
      </w:r>
      <w:r>
        <w:rPr>
          <w:lang w:eastAsia="zh-CN"/>
        </w:rPr>
        <w:t xml:space="preserve"> mobility</w:t>
      </w:r>
      <w:r w:rsidR="004167B5">
        <w:rPr>
          <w:lang w:eastAsia="zh-CN"/>
        </w:rPr>
        <w:t xml:space="preserve"> which</w:t>
      </w:r>
      <w:r>
        <w:rPr>
          <w:lang w:eastAsia="zh-CN"/>
        </w:rPr>
        <w:t xml:space="preserve"> it may us</w:t>
      </w:r>
      <w:r w:rsidR="00050652">
        <w:rPr>
          <w:lang w:eastAsia="zh-CN"/>
        </w:rPr>
        <w:t>e</w:t>
      </w:r>
      <w:r>
        <w:rPr>
          <w:lang w:eastAsia="zh-CN"/>
        </w:rPr>
        <w:t xml:space="preserve"> in conjunction with </w:t>
      </w:r>
      <w:r w:rsidR="004167B5">
        <w:rPr>
          <w:lang w:eastAsia="zh-CN"/>
        </w:rPr>
        <w:t>s</w:t>
      </w:r>
      <w:r w:rsidR="004167B5" w:rsidRPr="004167B5">
        <w:rPr>
          <w:lang w:eastAsia="zh-CN"/>
        </w:rPr>
        <w:t>atellite coverage availability information</w:t>
      </w:r>
      <w:r w:rsidR="004167B5">
        <w:rPr>
          <w:lang w:eastAsia="zh-CN"/>
        </w:rPr>
        <w:t xml:space="preserve"> to determine “</w:t>
      </w:r>
      <w:r w:rsidR="004167B5" w:rsidRPr="004167B5">
        <w:rPr>
          <w:lang w:eastAsia="zh-CN"/>
        </w:rPr>
        <w:t>its own UE out-of-coverage period</w:t>
      </w:r>
      <w:r w:rsidR="004167B5">
        <w:rPr>
          <w:lang w:eastAsia="zh-CN"/>
        </w:rPr>
        <w:t xml:space="preserve">” signalled to the network, does not match the CNs </w:t>
      </w:r>
      <w:r w:rsidR="004167B5" w:rsidRPr="004167B5">
        <w:rPr>
          <w:lang w:eastAsia="zh-CN"/>
        </w:rPr>
        <w:t xml:space="preserve">expectation </w:t>
      </w:r>
      <w:r w:rsidR="004167B5">
        <w:rPr>
          <w:lang w:eastAsia="zh-CN"/>
        </w:rPr>
        <w:t>of mobility.</w:t>
      </w:r>
    </w:p>
    <w:p w14:paraId="445EE14D" w14:textId="38B9C2A4" w:rsidR="004167B5" w:rsidRDefault="004167B5" w:rsidP="00B1647B">
      <w:pPr>
        <w:rPr>
          <w:lang w:eastAsia="zh-CN"/>
        </w:rPr>
      </w:pPr>
      <w:r>
        <w:rPr>
          <w:lang w:eastAsia="zh-CN"/>
        </w:rPr>
        <w:t>As the format, and even less so the protocol, used to transfer information are not directly relevant to the defined procedures, the final 2 ENs can be removed. If a protocol and format are defined, then it can be noted under alignment work, as no other changes would be required.</w:t>
      </w:r>
      <w:r w:rsidR="00D7526A">
        <w:rPr>
          <w:lang w:eastAsia="zh-CN"/>
        </w:rPr>
        <w:t xml:space="preserve"> SA2 does not need to mandate </w:t>
      </w:r>
      <w:r w:rsidR="00050652">
        <w:rPr>
          <w:lang w:eastAsia="zh-CN"/>
        </w:rPr>
        <w:t xml:space="preserve">it in </w:t>
      </w:r>
      <w:r w:rsidR="00D7526A">
        <w:rPr>
          <w:lang w:eastAsia="zh-CN"/>
        </w:rPr>
        <w:t>their specification, as the how the information is transferred is not related to how it is used.</w:t>
      </w:r>
    </w:p>
    <w:p w14:paraId="563D62C6" w14:textId="04E63627" w:rsidR="004167B5" w:rsidRPr="004167B5" w:rsidRDefault="004167B5" w:rsidP="004167B5">
      <w:pPr>
        <w:rPr>
          <w:b/>
        </w:rPr>
      </w:pPr>
      <w:r w:rsidRPr="004167B5">
        <w:rPr>
          <w:b/>
        </w:rPr>
        <w:t xml:space="preserve">Proposal: The ENs related to protocol and format for providing </w:t>
      </w:r>
      <w:r>
        <w:rPr>
          <w:b/>
        </w:rPr>
        <w:t>s</w:t>
      </w:r>
      <w:r w:rsidRPr="004167B5">
        <w:rPr>
          <w:b/>
          <w:lang w:eastAsia="zh-CN"/>
        </w:rPr>
        <w:t>atellite coverage availability information are removed.</w:t>
      </w:r>
    </w:p>
    <w:p w14:paraId="7A1DE09D" w14:textId="3E82D072" w:rsidR="001F1D50" w:rsidRDefault="001F1D50" w:rsidP="00D70569">
      <w:pPr>
        <w:pStyle w:val="Heading3"/>
        <w:rPr>
          <w:lang w:eastAsia="zh-CN"/>
        </w:rPr>
      </w:pPr>
      <w:r>
        <w:rPr>
          <w:lang w:eastAsia="zh-CN"/>
        </w:rPr>
        <w:lastRenderedPageBreak/>
        <w:t>2.6</w:t>
      </w:r>
      <w:r w:rsidR="00D70569">
        <w:rPr>
          <w:lang w:eastAsia="zh-CN"/>
        </w:rPr>
        <w:t>.2</w:t>
      </w:r>
      <w:r>
        <w:rPr>
          <w:lang w:eastAsia="zh-CN"/>
        </w:rPr>
        <w:tab/>
        <w:t>UE Usage of Coverage Information</w:t>
      </w:r>
      <w:r w:rsidR="00B1647B">
        <w:rPr>
          <w:lang w:eastAsia="zh-CN"/>
        </w:rPr>
        <w:t xml:space="preserve"> </w:t>
      </w:r>
      <w:r w:rsidR="009B38AF">
        <w:rPr>
          <w:lang w:eastAsia="zh-CN"/>
        </w:rPr>
        <w:t xml:space="preserve">and </w:t>
      </w:r>
      <w:r w:rsidR="00B1647B">
        <w:rPr>
          <w:lang w:eastAsia="zh-CN"/>
        </w:rPr>
        <w:t>SIB32</w:t>
      </w:r>
    </w:p>
    <w:p w14:paraId="673EDA59" w14:textId="77777777" w:rsidR="001F1D50" w:rsidRPr="003F462B" w:rsidRDefault="001F1D50" w:rsidP="001F1D50">
      <w:pPr>
        <w:pStyle w:val="EditorsNote"/>
        <w:rPr>
          <w:noProof/>
        </w:rPr>
      </w:pPr>
      <w:r w:rsidRPr="00121368">
        <w:rPr>
          <w:noProof/>
        </w:rPr>
        <w:t xml:space="preserve">Editor’s Note: How the UE uses satellite coverage availability information and </w:t>
      </w:r>
      <w:r w:rsidRPr="00121368">
        <w:t>satellite assistance information for prediction of discontinuous coverage provided in SIB32 is to be determined.</w:t>
      </w:r>
    </w:p>
    <w:p w14:paraId="714B82B0" w14:textId="77777777" w:rsidR="00E83151" w:rsidRDefault="00E83151" w:rsidP="00294B58">
      <w:pPr>
        <w:rPr>
          <w:lang w:eastAsia="zh-CN"/>
        </w:rPr>
      </w:pPr>
      <w:r>
        <w:rPr>
          <w:lang w:eastAsia="zh-CN"/>
        </w:rPr>
        <w:t>As this information comes from outside of the CN/RAN directly to the UE, it cannot be considered a direct replacement for SIB32.</w:t>
      </w:r>
    </w:p>
    <w:p w14:paraId="78E18B87" w14:textId="33E43843" w:rsidR="00E83151" w:rsidRDefault="00E83151" w:rsidP="00294B58">
      <w:pPr>
        <w:rPr>
          <w:lang w:eastAsia="zh-CN"/>
        </w:rPr>
      </w:pPr>
      <w:proofErr w:type="gramStart"/>
      <w:r>
        <w:rPr>
          <w:lang w:eastAsia="zh-CN"/>
        </w:rPr>
        <w:t>Therefore</w:t>
      </w:r>
      <w:proofErr w:type="gramEnd"/>
      <w:r>
        <w:rPr>
          <w:lang w:eastAsia="zh-CN"/>
        </w:rPr>
        <w:t xml:space="preserve"> the information in SIB32 should have a higher priority and the coverage information provided to the UE can be used as an additional suggestion only to aid the UE in its IDLE mode operation.</w:t>
      </w:r>
    </w:p>
    <w:p w14:paraId="554F31FD" w14:textId="615C0FDD" w:rsidR="00172CE5" w:rsidRPr="00772D92" w:rsidRDefault="00172CE5" w:rsidP="00294B58">
      <w:pPr>
        <w:rPr>
          <w:lang w:eastAsia="zh-CN"/>
        </w:rPr>
      </w:pPr>
      <w:r>
        <w:rPr>
          <w:lang w:eastAsia="zh-CN"/>
        </w:rPr>
        <w:t xml:space="preserve">It can also be seen than that SIB32 may provide a relative </w:t>
      </w:r>
      <w:proofErr w:type="gramStart"/>
      <w:r>
        <w:rPr>
          <w:lang w:eastAsia="zh-CN"/>
        </w:rPr>
        <w:t>short term</w:t>
      </w:r>
      <w:proofErr w:type="gramEnd"/>
      <w:r>
        <w:rPr>
          <w:lang w:eastAsia="zh-CN"/>
        </w:rPr>
        <w:t xml:space="preserve"> view of coverage, whereas the information provided from outside of the network may provide a longer term view, so both could be of use to the UE for different circumstances. </w:t>
      </w:r>
      <w:proofErr w:type="gramStart"/>
      <w:r>
        <w:rPr>
          <w:lang w:eastAsia="zh-CN"/>
        </w:rPr>
        <w:t>Therefore</w:t>
      </w:r>
      <w:proofErr w:type="gramEnd"/>
      <w:r>
        <w:rPr>
          <w:lang w:eastAsia="zh-CN"/>
        </w:rPr>
        <w:t xml:space="preserve"> a UE can use SIB32, if available, for immediate determination of coverage/cells and could use the over the top information in addition to SIB32 for, e.g. a longer term negotiation with the MME about discontinuous coverage.</w:t>
      </w:r>
    </w:p>
    <w:p w14:paraId="7FB2A1F7" w14:textId="77777777" w:rsidR="008F0B57" w:rsidRDefault="00AB1E11" w:rsidP="00636B44">
      <w:pPr>
        <w:pStyle w:val="Heading1"/>
        <w:rPr>
          <w:lang w:eastAsia="zh-CN"/>
        </w:rPr>
      </w:pPr>
      <w:r>
        <w:rPr>
          <w:lang w:eastAsia="zh-CN"/>
        </w:rPr>
        <w:t>3. Conclusion and proposal</w:t>
      </w:r>
      <w:r w:rsidR="00E71C8B">
        <w:rPr>
          <w:lang w:eastAsia="zh-CN"/>
        </w:rPr>
        <w:t>(s)</w:t>
      </w:r>
    </w:p>
    <w:p w14:paraId="02FC7E8A" w14:textId="77777777" w:rsidR="00294B58" w:rsidRDefault="00454E96" w:rsidP="00294B58">
      <w:pPr>
        <w:rPr>
          <w:lang w:eastAsia="zh-CN"/>
        </w:rPr>
      </w:pPr>
      <w:r>
        <w:rPr>
          <w:lang w:eastAsia="zh-CN"/>
        </w:rPr>
        <w:t>The following proposals are made:</w:t>
      </w:r>
    </w:p>
    <w:p w14:paraId="05D74B39" w14:textId="6C881CD3" w:rsidR="00AB6334" w:rsidRDefault="00AB6334" w:rsidP="00AB6334">
      <w:pPr>
        <w:rPr>
          <w:b/>
          <w:lang w:eastAsia="zh-CN"/>
        </w:rPr>
      </w:pPr>
      <w:r w:rsidRPr="00454E96">
        <w:rPr>
          <w:b/>
          <w:lang w:eastAsia="zh-CN"/>
        </w:rPr>
        <w:t>Proposal: The RAT types supported are NR satellite for 5GS, and the existing NB-IoT satellite RATs and WB-E-UTRAN satellite RATs for EPS.</w:t>
      </w:r>
    </w:p>
    <w:p w14:paraId="14C0E4E9" w14:textId="77777777" w:rsidR="00050652" w:rsidRPr="00C37A02" w:rsidRDefault="00050652" w:rsidP="00050652">
      <w:pPr>
        <w:rPr>
          <w:b/>
          <w:lang w:eastAsia="zh-CN"/>
        </w:rPr>
      </w:pPr>
      <w:r w:rsidRPr="00C37A02">
        <w:rPr>
          <w:b/>
          <w:lang w:eastAsia="zh-CN"/>
        </w:rPr>
        <w:t>Proposal: There is a single MM capability for both the support of discontinuous coverage and the associated wait timer.</w:t>
      </w:r>
    </w:p>
    <w:p w14:paraId="4A19AEF2" w14:textId="77777777" w:rsidR="00050652" w:rsidRDefault="00050652" w:rsidP="00050652">
      <w:pPr>
        <w:rPr>
          <w:b/>
        </w:rPr>
      </w:pPr>
      <w:r w:rsidRPr="00D64164">
        <w:rPr>
          <w:b/>
        </w:rPr>
        <w:t>Proposal: The UE provides a start time to the CN for when it expects to leave coverage.</w:t>
      </w:r>
    </w:p>
    <w:p w14:paraId="3CC6AA1D" w14:textId="3F0032CA" w:rsidR="00050652" w:rsidRPr="00454E96" w:rsidRDefault="00050652" w:rsidP="00050652">
      <w:pPr>
        <w:tabs>
          <w:tab w:val="left" w:pos="1653"/>
        </w:tabs>
        <w:rPr>
          <w:b/>
          <w:lang w:eastAsia="zh-CN"/>
        </w:rPr>
      </w:pPr>
      <w:r w:rsidRPr="00F2475D">
        <w:rPr>
          <w:b/>
        </w:rPr>
        <w:t>Proposal: The UE signals a start time which is the duration from enter</w:t>
      </w:r>
      <w:r>
        <w:rPr>
          <w:b/>
        </w:rPr>
        <w:t>ing</w:t>
      </w:r>
      <w:r w:rsidRPr="00F2475D">
        <w:rPr>
          <w:b/>
        </w:rPr>
        <w:t xml:space="preserve"> IDLE to when the UE moves out of coverage, as the lowest impact choice, taking the precision trade-off into account</w:t>
      </w:r>
      <w:r>
        <w:rPr>
          <w:b/>
        </w:rPr>
        <w:t>.</w:t>
      </w:r>
    </w:p>
    <w:p w14:paraId="38E53A73" w14:textId="77777777" w:rsidR="00050652" w:rsidRPr="00206D02" w:rsidRDefault="00050652" w:rsidP="00050652">
      <w:pPr>
        <w:rPr>
          <w:b/>
        </w:rPr>
      </w:pPr>
      <w:r w:rsidRPr="00206D02">
        <w:rPr>
          <w:b/>
        </w:rPr>
        <w:t xml:space="preserve">Proposal: The UE </w:t>
      </w:r>
      <w:r>
        <w:rPr>
          <w:b/>
        </w:rPr>
        <w:t xml:space="preserve">and AMF/MME </w:t>
      </w:r>
      <w:r w:rsidRPr="00206D02">
        <w:rPr>
          <w:b/>
        </w:rPr>
        <w:t>may benefit and be able to make use of an expected duration, so it can be provided.</w:t>
      </w:r>
    </w:p>
    <w:p w14:paraId="17000C79" w14:textId="77777777" w:rsidR="00050652" w:rsidRPr="009A4ED6" w:rsidRDefault="00050652" w:rsidP="00050652">
      <w:pPr>
        <w:rPr>
          <w:b/>
        </w:rPr>
      </w:pPr>
      <w:r w:rsidRPr="009A4ED6">
        <w:rPr>
          <w:b/>
        </w:rPr>
        <w:t xml:space="preserve">Proposal: In the stage 2 specification </w:t>
      </w:r>
      <w:r>
        <w:rPr>
          <w:b/>
        </w:rPr>
        <w:t>SA2</w:t>
      </w:r>
      <w:r w:rsidRPr="009A4ED6">
        <w:rPr>
          <w:b/>
        </w:rPr>
        <w:t xml:space="preserve"> consider</w:t>
      </w:r>
      <w:r>
        <w:rPr>
          <w:b/>
        </w:rPr>
        <w:t>s</w:t>
      </w:r>
      <w:r w:rsidRPr="009A4ED6">
        <w:rPr>
          <w:b/>
        </w:rPr>
        <w:t xml:space="preserve"> the information required and leave it to stage 3 to determine the signalling / IEs used.</w:t>
      </w:r>
    </w:p>
    <w:p w14:paraId="3D6BD2F0" w14:textId="035B53FC" w:rsidR="00050652" w:rsidRPr="008D4C40" w:rsidRDefault="00050652" w:rsidP="00294B58">
      <w:pPr>
        <w:rPr>
          <w:b/>
        </w:rPr>
      </w:pPr>
      <w:r w:rsidRPr="004167B5">
        <w:rPr>
          <w:b/>
        </w:rPr>
        <w:t xml:space="preserve">Proposal: The ENs related to protocol and format for providing </w:t>
      </w:r>
      <w:r>
        <w:rPr>
          <w:b/>
        </w:rPr>
        <w:t>s</w:t>
      </w:r>
      <w:r w:rsidRPr="004167B5">
        <w:rPr>
          <w:b/>
          <w:lang w:eastAsia="zh-CN"/>
        </w:rPr>
        <w:t>atellite coverage availability information are removed.</w:t>
      </w:r>
    </w:p>
    <w:p w14:paraId="2DCCDEE6" w14:textId="30B22615" w:rsidR="00454E96" w:rsidRDefault="00454E96" w:rsidP="00294B58">
      <w:pPr>
        <w:rPr>
          <w:lang w:eastAsia="zh-CN"/>
        </w:rPr>
      </w:pPr>
      <w:r>
        <w:rPr>
          <w:lang w:eastAsia="zh-CN"/>
        </w:rPr>
        <w:t>Matching CRs for 23.501, 23.502 and 23.401 are provided.</w:t>
      </w:r>
    </w:p>
    <w:p w14:paraId="278FF2AD" w14:textId="77777777" w:rsidR="00294B58" w:rsidRPr="00294B58" w:rsidRDefault="00294B58" w:rsidP="00294B58">
      <w:pPr>
        <w:rPr>
          <w:lang w:eastAsia="zh-CN"/>
        </w:rPr>
      </w:pPr>
    </w:p>
    <w:sectPr w:rsidR="00294B58" w:rsidRPr="00294B5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737E9" w14:textId="77777777" w:rsidR="00AC4ED9" w:rsidRDefault="00AC4ED9">
      <w:r>
        <w:separator/>
      </w:r>
    </w:p>
    <w:p w14:paraId="1CB8CE9F" w14:textId="77777777" w:rsidR="00AC4ED9" w:rsidRDefault="00AC4ED9"/>
  </w:endnote>
  <w:endnote w:type="continuationSeparator" w:id="0">
    <w:p w14:paraId="1554FF26" w14:textId="77777777" w:rsidR="00AC4ED9" w:rsidRDefault="00AC4ED9">
      <w:r>
        <w:continuationSeparator/>
      </w:r>
    </w:p>
    <w:p w14:paraId="78CD220D" w14:textId="77777777" w:rsidR="00AC4ED9" w:rsidRDefault="00AC4E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F4297" w14:textId="77777777" w:rsidR="00E83151" w:rsidRDefault="00E83151">
    <w:pPr>
      <w:framePr w:w="646" w:h="244" w:hRule="exact" w:wrap="around" w:vAnchor="text" w:hAnchor="margin" w:y="-5"/>
      <w:rPr>
        <w:rFonts w:ascii="Arial" w:hAnsi="Arial" w:cs="Arial"/>
        <w:b/>
        <w:bCs/>
        <w:i/>
        <w:iCs/>
        <w:sz w:val="18"/>
      </w:rPr>
    </w:pPr>
    <w:r>
      <w:rPr>
        <w:rFonts w:ascii="Arial" w:hAnsi="Arial" w:cs="Arial"/>
        <w:b/>
        <w:bCs/>
        <w:i/>
        <w:iCs/>
        <w:sz w:val="18"/>
      </w:rPr>
      <w:t>3GPP</w:t>
    </w:r>
  </w:p>
  <w:p w14:paraId="317A6F73" w14:textId="77777777" w:rsidR="00E83151" w:rsidRDefault="00E8315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126B64" w14:textId="77777777" w:rsidR="00E83151" w:rsidRDefault="00E8315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E2980" w14:textId="77777777" w:rsidR="00AC4ED9" w:rsidRDefault="00AC4ED9">
      <w:r>
        <w:separator/>
      </w:r>
    </w:p>
    <w:p w14:paraId="7C1AD6C8" w14:textId="77777777" w:rsidR="00AC4ED9" w:rsidRDefault="00AC4ED9"/>
  </w:footnote>
  <w:footnote w:type="continuationSeparator" w:id="0">
    <w:p w14:paraId="4650A02B" w14:textId="77777777" w:rsidR="00AC4ED9" w:rsidRDefault="00AC4ED9">
      <w:r>
        <w:continuationSeparator/>
      </w:r>
    </w:p>
    <w:p w14:paraId="1E1D6924" w14:textId="77777777" w:rsidR="00AC4ED9" w:rsidRDefault="00AC4E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C509A" w14:textId="77777777" w:rsidR="00E83151" w:rsidRDefault="00E83151"/>
  <w:p w14:paraId="4ADD2A5E" w14:textId="77777777" w:rsidR="00E83151" w:rsidRDefault="00E831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A1160" w14:textId="77777777" w:rsidR="00E83151" w:rsidRPr="00AC17AF" w:rsidRDefault="00E83151">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25974F5" w14:textId="77777777" w:rsidR="00E83151" w:rsidRPr="00AC17AF" w:rsidRDefault="00E83151"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CE88FC2" w14:textId="77777777" w:rsidR="00E83151" w:rsidRPr="00AC17AF" w:rsidRDefault="00E8315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6.15pt;height:16.15pt" o:bullet="t">
        <v:imagedata r:id="rId1" o:title="art7234"/>
      </v:shape>
    </w:pict>
  </w:numPicBullet>
  <w:abstractNum w:abstractNumId="0" w15:restartNumberingAfterBreak="0">
    <w:nsid w:val="FFFFFF7C"/>
    <w:multiLevelType w:val="singleLevel"/>
    <w:tmpl w:val="FC8AC5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2467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1E42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E43A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D4B6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328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5E55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4644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88C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42DF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530"/>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1A3"/>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652"/>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5D4"/>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4E18"/>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42B7"/>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357F"/>
    <w:rsid w:val="000F517A"/>
    <w:rsid w:val="000F5793"/>
    <w:rsid w:val="000F5D71"/>
    <w:rsid w:val="000F5E59"/>
    <w:rsid w:val="000F60B7"/>
    <w:rsid w:val="000F67B7"/>
    <w:rsid w:val="000F73F9"/>
    <w:rsid w:val="000F77CC"/>
    <w:rsid w:val="000F7F37"/>
    <w:rsid w:val="0010000C"/>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7785"/>
    <w:rsid w:val="00120763"/>
    <w:rsid w:val="0012113A"/>
    <w:rsid w:val="00121368"/>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CB8"/>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2CE5"/>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0B11"/>
    <w:rsid w:val="001D1200"/>
    <w:rsid w:val="001D1FB4"/>
    <w:rsid w:val="001D2DF9"/>
    <w:rsid w:val="001E0DF5"/>
    <w:rsid w:val="001E125D"/>
    <w:rsid w:val="001E1F34"/>
    <w:rsid w:val="001E4DFF"/>
    <w:rsid w:val="001E5C9E"/>
    <w:rsid w:val="001E7AA2"/>
    <w:rsid w:val="001F0F75"/>
    <w:rsid w:val="001F1523"/>
    <w:rsid w:val="001F1D50"/>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6D02"/>
    <w:rsid w:val="00207F20"/>
    <w:rsid w:val="002102F5"/>
    <w:rsid w:val="002104A0"/>
    <w:rsid w:val="002113F8"/>
    <w:rsid w:val="00211565"/>
    <w:rsid w:val="0021166F"/>
    <w:rsid w:val="002122C3"/>
    <w:rsid w:val="00212A86"/>
    <w:rsid w:val="00213806"/>
    <w:rsid w:val="0021395C"/>
    <w:rsid w:val="002149CC"/>
    <w:rsid w:val="00214A95"/>
    <w:rsid w:val="00215036"/>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3E7C"/>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5A93"/>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756C"/>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7F"/>
    <w:rsid w:val="003E17B5"/>
    <w:rsid w:val="003E1A66"/>
    <w:rsid w:val="003E343E"/>
    <w:rsid w:val="003E3BE1"/>
    <w:rsid w:val="003E704E"/>
    <w:rsid w:val="003E7535"/>
    <w:rsid w:val="003E7907"/>
    <w:rsid w:val="003E7B49"/>
    <w:rsid w:val="003F1685"/>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7B5"/>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4E96"/>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7FBE"/>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2EC"/>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816"/>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D20"/>
    <w:rsid w:val="005A4E85"/>
    <w:rsid w:val="005A5112"/>
    <w:rsid w:val="005A5CCE"/>
    <w:rsid w:val="005A69E3"/>
    <w:rsid w:val="005B0114"/>
    <w:rsid w:val="005B02B2"/>
    <w:rsid w:val="005B278B"/>
    <w:rsid w:val="005B2BD0"/>
    <w:rsid w:val="005B30E5"/>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9F5"/>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52FD"/>
    <w:rsid w:val="00646281"/>
    <w:rsid w:val="006462C1"/>
    <w:rsid w:val="00646756"/>
    <w:rsid w:val="00651D13"/>
    <w:rsid w:val="0065339E"/>
    <w:rsid w:val="006542BF"/>
    <w:rsid w:val="006613A4"/>
    <w:rsid w:val="00661EDA"/>
    <w:rsid w:val="0066251F"/>
    <w:rsid w:val="00663BC3"/>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1B9F"/>
    <w:rsid w:val="00692A94"/>
    <w:rsid w:val="00692CBA"/>
    <w:rsid w:val="006934FB"/>
    <w:rsid w:val="00696865"/>
    <w:rsid w:val="0069689F"/>
    <w:rsid w:val="0069690B"/>
    <w:rsid w:val="00696998"/>
    <w:rsid w:val="006974E6"/>
    <w:rsid w:val="006A2C65"/>
    <w:rsid w:val="006A365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0B2"/>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69AD"/>
    <w:rsid w:val="006F7200"/>
    <w:rsid w:val="006F7205"/>
    <w:rsid w:val="007009DC"/>
    <w:rsid w:val="00704663"/>
    <w:rsid w:val="00705F89"/>
    <w:rsid w:val="00706881"/>
    <w:rsid w:val="007077AE"/>
    <w:rsid w:val="00710869"/>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C76"/>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E7C7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602"/>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43"/>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59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078"/>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4C40"/>
    <w:rsid w:val="008D5668"/>
    <w:rsid w:val="008D66FD"/>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78C"/>
    <w:rsid w:val="009A3B67"/>
    <w:rsid w:val="009A44DE"/>
    <w:rsid w:val="009A4ED6"/>
    <w:rsid w:val="009A5784"/>
    <w:rsid w:val="009A71EE"/>
    <w:rsid w:val="009B28CC"/>
    <w:rsid w:val="009B2A0D"/>
    <w:rsid w:val="009B2E3A"/>
    <w:rsid w:val="009B2F3F"/>
    <w:rsid w:val="009B38A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749"/>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9DE"/>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14"/>
    <w:rsid w:val="00AB4AFA"/>
    <w:rsid w:val="00AB51CF"/>
    <w:rsid w:val="00AB59A9"/>
    <w:rsid w:val="00AB5DB5"/>
    <w:rsid w:val="00AB6334"/>
    <w:rsid w:val="00AB7314"/>
    <w:rsid w:val="00AB7E31"/>
    <w:rsid w:val="00AC0322"/>
    <w:rsid w:val="00AC17AF"/>
    <w:rsid w:val="00AC1F7B"/>
    <w:rsid w:val="00AC2D32"/>
    <w:rsid w:val="00AC3D02"/>
    <w:rsid w:val="00AC450A"/>
    <w:rsid w:val="00AC4A6A"/>
    <w:rsid w:val="00AC4CDB"/>
    <w:rsid w:val="00AC4EB8"/>
    <w:rsid w:val="00AC4ED9"/>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7B"/>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5C6"/>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908"/>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0F6"/>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37A02"/>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164"/>
    <w:rsid w:val="00D64BFB"/>
    <w:rsid w:val="00D70569"/>
    <w:rsid w:val="00D710EE"/>
    <w:rsid w:val="00D7132C"/>
    <w:rsid w:val="00D71368"/>
    <w:rsid w:val="00D72284"/>
    <w:rsid w:val="00D732DF"/>
    <w:rsid w:val="00D733BE"/>
    <w:rsid w:val="00D738BB"/>
    <w:rsid w:val="00D7526A"/>
    <w:rsid w:val="00D765CA"/>
    <w:rsid w:val="00D7746E"/>
    <w:rsid w:val="00D776E2"/>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588"/>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482"/>
    <w:rsid w:val="00E2783F"/>
    <w:rsid w:val="00E27CBF"/>
    <w:rsid w:val="00E27D0C"/>
    <w:rsid w:val="00E30971"/>
    <w:rsid w:val="00E311F4"/>
    <w:rsid w:val="00E32803"/>
    <w:rsid w:val="00E332E9"/>
    <w:rsid w:val="00E344CB"/>
    <w:rsid w:val="00E34DD8"/>
    <w:rsid w:val="00E35225"/>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2720"/>
    <w:rsid w:val="00E54D1D"/>
    <w:rsid w:val="00E55670"/>
    <w:rsid w:val="00E55CA3"/>
    <w:rsid w:val="00E57CA8"/>
    <w:rsid w:val="00E60682"/>
    <w:rsid w:val="00E60C60"/>
    <w:rsid w:val="00E615B4"/>
    <w:rsid w:val="00E6240A"/>
    <w:rsid w:val="00E62A63"/>
    <w:rsid w:val="00E63645"/>
    <w:rsid w:val="00E63679"/>
    <w:rsid w:val="00E636FF"/>
    <w:rsid w:val="00E6493D"/>
    <w:rsid w:val="00E64DD4"/>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151"/>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0E6"/>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475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1E03"/>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2CA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82A15"/>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065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623C141-4215-41DC-A520-740C61E5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4411</TotalTime>
  <Pages>6</Pages>
  <Words>2637</Words>
  <Characters>15032</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75</cp:revision>
  <cp:lastPrinted>2018-08-13T16:59:00Z</cp:lastPrinted>
  <dcterms:created xsi:type="dcterms:W3CDTF">2020-03-09T10:09:00Z</dcterms:created>
  <dcterms:modified xsi:type="dcterms:W3CDTF">2023-04-06T14:09:00Z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